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1526"/>
        <w:gridCol w:w="9072"/>
      </w:tblGrid>
      <w:tr w:rsidR="00430E2E" w:rsidRPr="00572C2B" w:rsidTr="00771F78">
        <w:tc>
          <w:tcPr>
            <w:tcW w:w="1526" w:type="dxa"/>
          </w:tcPr>
          <w:p w:rsidR="00430E2E" w:rsidRPr="00572C2B" w:rsidRDefault="00430E2E" w:rsidP="00BD66D8">
            <w:pPr>
              <w:tabs>
                <w:tab w:val="left" w:pos="765"/>
              </w:tabs>
              <w:rPr>
                <w:spacing w:val="1"/>
                <w:sz w:val="22"/>
                <w:szCs w:val="22"/>
              </w:rPr>
            </w:pPr>
          </w:p>
        </w:tc>
        <w:tc>
          <w:tcPr>
            <w:tcW w:w="9072" w:type="dxa"/>
          </w:tcPr>
          <w:p w:rsidR="00430E2E" w:rsidRDefault="00854CC3" w:rsidP="00331B46">
            <w:pPr>
              <w:jc w:val="right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Приложение №</w:t>
            </w:r>
            <w:r w:rsidR="00331B46">
              <w:rPr>
                <w:i/>
                <w:sz w:val="28"/>
                <w:szCs w:val="28"/>
              </w:rPr>
              <w:t> </w:t>
            </w:r>
            <w:r>
              <w:rPr>
                <w:i/>
                <w:sz w:val="28"/>
                <w:szCs w:val="28"/>
              </w:rPr>
              <w:t>3</w:t>
            </w:r>
            <w:r w:rsidR="000771ED">
              <w:rPr>
                <w:i/>
                <w:sz w:val="28"/>
                <w:szCs w:val="28"/>
              </w:rPr>
              <w:t>.1</w:t>
            </w:r>
            <w:r>
              <w:rPr>
                <w:i/>
                <w:sz w:val="28"/>
                <w:szCs w:val="28"/>
              </w:rPr>
              <w:t xml:space="preserve"> к Договору "Об обмене электронными документами № _______ от ______ 20__г</w:t>
            </w:r>
            <w:r>
              <w:rPr>
                <w:sz w:val="28"/>
                <w:szCs w:val="28"/>
              </w:rPr>
              <w:t>.</w:t>
            </w:r>
          </w:p>
          <w:p w:rsidR="00DD3C39" w:rsidRPr="00572C2B" w:rsidRDefault="00DD3C39" w:rsidP="00331B46">
            <w:pPr>
              <w:jc w:val="right"/>
              <w:rPr>
                <w:i/>
                <w:spacing w:val="1"/>
                <w:sz w:val="22"/>
                <w:szCs w:val="22"/>
              </w:rPr>
            </w:pPr>
          </w:p>
        </w:tc>
      </w:tr>
    </w:tbl>
    <w:p w:rsidR="00430E2E" w:rsidRDefault="00430E2E" w:rsidP="006B34AC"/>
    <w:p w:rsidR="00A176F1" w:rsidRDefault="00A176F1" w:rsidP="00854C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ОБМЕНА И ПЕРЕЧЕНЬ ЭЛЕКТРОННЫХ ДОКУМЕНТОВ</w:t>
      </w:r>
    </w:p>
    <w:p w:rsidR="00381010" w:rsidRDefault="00381010" w:rsidP="00854CC3">
      <w:pPr>
        <w:spacing w:line="360" w:lineRule="auto"/>
        <w:jc w:val="center"/>
        <w:rPr>
          <w:b/>
          <w:sz w:val="28"/>
          <w:szCs w:val="28"/>
        </w:rPr>
      </w:pPr>
    </w:p>
    <w:p w:rsidR="00A176F1" w:rsidRPr="00854CC3" w:rsidRDefault="00A176F1" w:rsidP="00592972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 w:rsidRPr="00854CC3">
        <w:rPr>
          <w:b/>
          <w:sz w:val="28"/>
          <w:szCs w:val="28"/>
        </w:rPr>
        <w:t>По администраторам поступлений</w:t>
      </w:r>
      <w:r w:rsidR="001A2A6F" w:rsidRPr="00854CC3">
        <w:rPr>
          <w:b/>
          <w:sz w:val="28"/>
          <w:szCs w:val="28"/>
        </w:rPr>
        <w:t xml:space="preserve"> в бюджеты</w:t>
      </w:r>
    </w:p>
    <w:p w:rsidR="0047785A" w:rsidRDefault="0047785A" w:rsidP="002E378D">
      <w:pPr>
        <w:tabs>
          <w:tab w:val="left" w:pos="72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2E378D" w:rsidRPr="00AD3477" w:rsidRDefault="00D77899" w:rsidP="00AD18E4">
      <w:pPr>
        <w:tabs>
          <w:tab w:val="left" w:pos="72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AD3477">
        <w:rPr>
          <w:b/>
          <w:sz w:val="26"/>
          <w:szCs w:val="26"/>
        </w:rPr>
        <w:tab/>
      </w:r>
      <w:r w:rsidR="002E378D" w:rsidRPr="00AD3477">
        <w:rPr>
          <w:b/>
          <w:sz w:val="26"/>
          <w:szCs w:val="26"/>
        </w:rPr>
        <w:t xml:space="preserve">1. </w:t>
      </w:r>
      <w:proofErr w:type="gramStart"/>
      <w:r w:rsidR="002E378D" w:rsidRPr="00AD3477">
        <w:rPr>
          <w:sz w:val="26"/>
          <w:szCs w:val="26"/>
        </w:rPr>
        <w:t>Прием Заявок на возврат по форме согласно приложению №</w:t>
      </w:r>
      <w:r w:rsidR="003B0693" w:rsidRPr="00AD3477">
        <w:rPr>
          <w:sz w:val="26"/>
          <w:szCs w:val="26"/>
        </w:rPr>
        <w:t> </w:t>
      </w:r>
      <w:r w:rsidR="00FC11C4" w:rsidRPr="00AD3477">
        <w:rPr>
          <w:sz w:val="26"/>
          <w:szCs w:val="26"/>
        </w:rPr>
        <w:t>18</w:t>
      </w:r>
      <w:r w:rsidR="002E378D" w:rsidRPr="00AD3477">
        <w:rPr>
          <w:sz w:val="26"/>
          <w:szCs w:val="26"/>
        </w:rPr>
        <w:t xml:space="preserve"> к Порядку, утвержденному </w:t>
      </w:r>
      <w:r w:rsidR="00CC12D3" w:rsidRPr="00AD3477">
        <w:rPr>
          <w:sz w:val="26"/>
          <w:szCs w:val="26"/>
        </w:rPr>
        <w:t>п</w:t>
      </w:r>
      <w:r w:rsidR="002E378D" w:rsidRPr="00AD3477">
        <w:rPr>
          <w:spacing w:val="-2"/>
          <w:sz w:val="26"/>
          <w:szCs w:val="26"/>
        </w:rPr>
        <w:t>риказом Казначейства России от 1</w:t>
      </w:r>
      <w:r w:rsidR="00FC11C4" w:rsidRPr="00AD3477">
        <w:rPr>
          <w:spacing w:val="-2"/>
          <w:sz w:val="26"/>
          <w:szCs w:val="26"/>
        </w:rPr>
        <w:t>4</w:t>
      </w:r>
      <w:r w:rsidR="002E378D" w:rsidRPr="00AD3477">
        <w:rPr>
          <w:spacing w:val="-2"/>
          <w:sz w:val="26"/>
          <w:szCs w:val="26"/>
        </w:rPr>
        <w:t>.0</w:t>
      </w:r>
      <w:r w:rsidR="00FC11C4" w:rsidRPr="00AD3477">
        <w:rPr>
          <w:spacing w:val="-2"/>
          <w:sz w:val="26"/>
          <w:szCs w:val="26"/>
        </w:rPr>
        <w:t>5</w:t>
      </w:r>
      <w:r w:rsidR="002E378D" w:rsidRPr="00AD3477">
        <w:rPr>
          <w:spacing w:val="-2"/>
          <w:sz w:val="26"/>
          <w:szCs w:val="26"/>
        </w:rPr>
        <w:t>.20</w:t>
      </w:r>
      <w:r w:rsidR="00FC11C4" w:rsidRPr="00AD3477">
        <w:rPr>
          <w:spacing w:val="-2"/>
          <w:sz w:val="26"/>
          <w:szCs w:val="26"/>
        </w:rPr>
        <w:t>20</w:t>
      </w:r>
      <w:r w:rsidR="002E378D" w:rsidRPr="00AD3477">
        <w:rPr>
          <w:spacing w:val="-2"/>
          <w:sz w:val="26"/>
          <w:szCs w:val="26"/>
        </w:rPr>
        <w:t xml:space="preserve"> №</w:t>
      </w:r>
      <w:r w:rsidR="00122222" w:rsidRPr="00AD3477">
        <w:rPr>
          <w:spacing w:val="-2"/>
          <w:sz w:val="26"/>
          <w:szCs w:val="26"/>
        </w:rPr>
        <w:t> </w:t>
      </w:r>
      <w:r w:rsidR="00FC11C4" w:rsidRPr="00AD3477">
        <w:rPr>
          <w:spacing w:val="-2"/>
          <w:sz w:val="26"/>
          <w:szCs w:val="26"/>
        </w:rPr>
        <w:t>21</w:t>
      </w:r>
      <w:r w:rsidR="002E378D" w:rsidRPr="00AD3477">
        <w:rPr>
          <w:spacing w:val="-2"/>
          <w:sz w:val="26"/>
          <w:szCs w:val="26"/>
        </w:rPr>
        <w:t>н</w:t>
      </w:r>
      <w:r w:rsidR="00CC12D3" w:rsidRPr="00AD3477">
        <w:rPr>
          <w:spacing w:val="-2"/>
          <w:sz w:val="26"/>
          <w:szCs w:val="26"/>
        </w:rPr>
        <w:t xml:space="preserve"> </w:t>
      </w:r>
      <w:r w:rsidR="002E378D" w:rsidRPr="00AD3477">
        <w:rPr>
          <w:sz w:val="26"/>
          <w:szCs w:val="26"/>
        </w:rPr>
        <w:t>(код по КФД 0531803), Уведомлений об уточнении вида и принадлежности платежа по форме согласно приложению №</w:t>
      </w:r>
      <w:r w:rsidR="00122222" w:rsidRPr="00AD3477">
        <w:rPr>
          <w:sz w:val="26"/>
          <w:szCs w:val="26"/>
        </w:rPr>
        <w:t> </w:t>
      </w:r>
      <w:r w:rsidR="00FC11C4" w:rsidRPr="00AD3477">
        <w:rPr>
          <w:sz w:val="26"/>
          <w:szCs w:val="26"/>
        </w:rPr>
        <w:t>24</w:t>
      </w:r>
      <w:r w:rsidR="002E378D" w:rsidRPr="00AD3477">
        <w:rPr>
          <w:sz w:val="26"/>
          <w:szCs w:val="26"/>
        </w:rPr>
        <w:t xml:space="preserve"> к Порядку, утвержденному </w:t>
      </w:r>
      <w:r w:rsidR="00785385" w:rsidRPr="00AD3477">
        <w:rPr>
          <w:sz w:val="26"/>
          <w:szCs w:val="26"/>
        </w:rPr>
        <w:t>п</w:t>
      </w:r>
      <w:r w:rsidR="00FC11C4" w:rsidRPr="00AD3477">
        <w:rPr>
          <w:spacing w:val="-2"/>
          <w:sz w:val="26"/>
          <w:szCs w:val="26"/>
        </w:rPr>
        <w:t>риказом Казначейства России от 14.05.2020 №</w:t>
      </w:r>
      <w:r w:rsidR="00122222" w:rsidRPr="00AD3477">
        <w:rPr>
          <w:spacing w:val="-2"/>
          <w:sz w:val="26"/>
          <w:szCs w:val="26"/>
        </w:rPr>
        <w:t> </w:t>
      </w:r>
      <w:r w:rsidR="00FC11C4" w:rsidRPr="00AD3477">
        <w:rPr>
          <w:spacing w:val="-2"/>
          <w:sz w:val="26"/>
          <w:szCs w:val="26"/>
        </w:rPr>
        <w:t xml:space="preserve">21н </w:t>
      </w:r>
      <w:r w:rsidR="002E378D" w:rsidRPr="00AD3477">
        <w:rPr>
          <w:sz w:val="26"/>
          <w:szCs w:val="26"/>
        </w:rPr>
        <w:t xml:space="preserve"> (код по КФД 0531809)</w:t>
      </w:r>
      <w:r w:rsidR="00785385" w:rsidRPr="00AD3477">
        <w:rPr>
          <w:sz w:val="26"/>
          <w:szCs w:val="26"/>
        </w:rPr>
        <w:t>,</w:t>
      </w:r>
      <w:r w:rsidR="00DE0648" w:rsidRPr="00AD3477">
        <w:rPr>
          <w:spacing w:val="-2"/>
          <w:sz w:val="26"/>
          <w:szCs w:val="26"/>
        </w:rPr>
        <w:t xml:space="preserve"> </w:t>
      </w:r>
      <w:r w:rsidR="002E378D" w:rsidRPr="00AD3477">
        <w:rPr>
          <w:sz w:val="26"/>
          <w:szCs w:val="26"/>
        </w:rPr>
        <w:t>осуществляется в течение рабочего дня, обрабатываются в следующем операционном дне.</w:t>
      </w:r>
      <w:proofErr w:type="gramEnd"/>
    </w:p>
    <w:p w:rsidR="007F5ED9" w:rsidRPr="00AD3477" w:rsidRDefault="00D77899" w:rsidP="00AD18E4">
      <w:pPr>
        <w:tabs>
          <w:tab w:val="left" w:pos="72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AD3477">
        <w:rPr>
          <w:sz w:val="26"/>
          <w:szCs w:val="26"/>
        </w:rPr>
        <w:tab/>
      </w:r>
      <w:r w:rsidR="007F5ED9" w:rsidRPr="00AD3477">
        <w:rPr>
          <w:b/>
          <w:sz w:val="26"/>
          <w:szCs w:val="26"/>
        </w:rPr>
        <w:t xml:space="preserve">2. </w:t>
      </w:r>
      <w:r w:rsidR="007F5ED9" w:rsidRPr="00AD3477">
        <w:rPr>
          <w:sz w:val="26"/>
          <w:szCs w:val="26"/>
        </w:rPr>
        <w:t>Прием Сведений о нормативах распределения</w:t>
      </w:r>
      <w:r w:rsidR="00592972" w:rsidRPr="00AD3477">
        <w:rPr>
          <w:sz w:val="26"/>
          <w:szCs w:val="26"/>
        </w:rPr>
        <w:t xml:space="preserve"> поступлений между бюджетами по форме согласно приложению №</w:t>
      </w:r>
      <w:r w:rsidR="00122222" w:rsidRPr="00AD3477">
        <w:rPr>
          <w:sz w:val="26"/>
          <w:szCs w:val="26"/>
        </w:rPr>
        <w:t> </w:t>
      </w:r>
      <w:r w:rsidR="00272C6E" w:rsidRPr="00AD3477">
        <w:rPr>
          <w:sz w:val="26"/>
          <w:szCs w:val="26"/>
        </w:rPr>
        <w:t>8</w:t>
      </w:r>
      <w:r w:rsidR="00592972" w:rsidRPr="00AD3477">
        <w:rPr>
          <w:sz w:val="26"/>
          <w:szCs w:val="26"/>
        </w:rPr>
        <w:t xml:space="preserve"> к Порядку, </w:t>
      </w:r>
      <w:r w:rsidR="007A1185" w:rsidRPr="00AD3477">
        <w:rPr>
          <w:sz w:val="26"/>
          <w:szCs w:val="26"/>
        </w:rPr>
        <w:t>утвержденному</w:t>
      </w:r>
      <w:r w:rsidR="00592972" w:rsidRPr="00AD3477">
        <w:rPr>
          <w:sz w:val="26"/>
          <w:szCs w:val="26"/>
        </w:rPr>
        <w:t xml:space="preserve"> </w:t>
      </w:r>
      <w:r w:rsidR="00785385" w:rsidRPr="00AD3477">
        <w:rPr>
          <w:sz w:val="26"/>
          <w:szCs w:val="26"/>
        </w:rPr>
        <w:t>п</w:t>
      </w:r>
      <w:r w:rsidR="00BD3B56" w:rsidRPr="00AD3477">
        <w:rPr>
          <w:spacing w:val="-2"/>
          <w:sz w:val="26"/>
          <w:szCs w:val="26"/>
        </w:rPr>
        <w:t xml:space="preserve">риказом </w:t>
      </w:r>
      <w:r w:rsidR="00592972" w:rsidRPr="00AD3477">
        <w:rPr>
          <w:spacing w:val="-2"/>
          <w:sz w:val="26"/>
          <w:szCs w:val="26"/>
        </w:rPr>
        <w:t xml:space="preserve">Минфина России </w:t>
      </w:r>
      <w:r w:rsidR="00592972" w:rsidRPr="00AD3477">
        <w:rPr>
          <w:sz w:val="26"/>
          <w:szCs w:val="26"/>
        </w:rPr>
        <w:t>от 1</w:t>
      </w:r>
      <w:r w:rsidR="00272C6E" w:rsidRPr="00AD3477">
        <w:rPr>
          <w:sz w:val="26"/>
          <w:szCs w:val="26"/>
        </w:rPr>
        <w:t>3</w:t>
      </w:r>
      <w:r w:rsidR="00592972" w:rsidRPr="00AD3477">
        <w:rPr>
          <w:sz w:val="26"/>
          <w:szCs w:val="26"/>
        </w:rPr>
        <w:t>.</w:t>
      </w:r>
      <w:r w:rsidR="00272C6E" w:rsidRPr="00AD3477">
        <w:rPr>
          <w:sz w:val="26"/>
          <w:szCs w:val="26"/>
        </w:rPr>
        <w:t>04</w:t>
      </w:r>
      <w:r w:rsidR="00592972" w:rsidRPr="00AD3477">
        <w:rPr>
          <w:sz w:val="26"/>
          <w:szCs w:val="26"/>
        </w:rPr>
        <w:t>.20</w:t>
      </w:r>
      <w:r w:rsidR="00272C6E" w:rsidRPr="00AD3477">
        <w:rPr>
          <w:sz w:val="26"/>
          <w:szCs w:val="26"/>
        </w:rPr>
        <w:t>20</w:t>
      </w:r>
      <w:r w:rsidR="00592972" w:rsidRPr="00AD3477">
        <w:rPr>
          <w:sz w:val="26"/>
          <w:szCs w:val="26"/>
        </w:rPr>
        <w:t xml:space="preserve"> №</w:t>
      </w:r>
      <w:r w:rsidR="00122222" w:rsidRPr="00AD3477">
        <w:rPr>
          <w:sz w:val="26"/>
          <w:szCs w:val="26"/>
        </w:rPr>
        <w:t> </w:t>
      </w:r>
      <w:r w:rsidR="00272C6E" w:rsidRPr="00AD3477">
        <w:rPr>
          <w:sz w:val="26"/>
          <w:szCs w:val="26"/>
        </w:rPr>
        <w:t>66</w:t>
      </w:r>
      <w:r w:rsidR="00592972" w:rsidRPr="00AD3477">
        <w:rPr>
          <w:sz w:val="26"/>
          <w:szCs w:val="26"/>
        </w:rPr>
        <w:t>н</w:t>
      </w:r>
      <w:r w:rsidR="00592972" w:rsidRPr="00AD3477">
        <w:rPr>
          <w:spacing w:val="-2"/>
          <w:sz w:val="26"/>
          <w:szCs w:val="26"/>
        </w:rPr>
        <w:t xml:space="preserve"> </w:t>
      </w:r>
      <w:r w:rsidR="00592972" w:rsidRPr="00AD3477">
        <w:rPr>
          <w:sz w:val="26"/>
          <w:szCs w:val="26"/>
        </w:rPr>
        <w:t>(код по КФД 0531457).</w:t>
      </w:r>
      <w:r w:rsidR="00592972" w:rsidRPr="00AD3477">
        <w:rPr>
          <w:rStyle w:val="a7"/>
          <w:b/>
          <w:sz w:val="26"/>
          <w:szCs w:val="26"/>
        </w:rPr>
        <w:footnoteReference w:id="1"/>
      </w:r>
    </w:p>
    <w:p w:rsidR="00A176F1" w:rsidRPr="00AD3477" w:rsidRDefault="00BD3B56" w:rsidP="00AD18E4">
      <w:pPr>
        <w:tabs>
          <w:tab w:val="left" w:pos="709"/>
        </w:tabs>
        <w:ind w:firstLine="709"/>
        <w:rPr>
          <w:sz w:val="26"/>
          <w:szCs w:val="26"/>
        </w:rPr>
      </w:pPr>
      <w:r w:rsidRPr="00AD3477">
        <w:rPr>
          <w:b/>
          <w:sz w:val="26"/>
          <w:szCs w:val="26"/>
        </w:rPr>
        <w:t>3</w:t>
      </w:r>
      <w:r w:rsidR="00A176F1" w:rsidRPr="00AD3477">
        <w:rPr>
          <w:b/>
          <w:sz w:val="26"/>
          <w:szCs w:val="26"/>
        </w:rPr>
        <w:t xml:space="preserve">. </w:t>
      </w:r>
      <w:r w:rsidR="00A176F1" w:rsidRPr="00AD3477">
        <w:rPr>
          <w:sz w:val="26"/>
          <w:szCs w:val="26"/>
        </w:rPr>
        <w:t>Прием и обработка документов текущим днем заканчив</w:t>
      </w:r>
      <w:r w:rsidRPr="00AD3477">
        <w:rPr>
          <w:sz w:val="26"/>
          <w:szCs w:val="26"/>
        </w:rPr>
        <w:t>ается на один час раньше в пятни</w:t>
      </w:r>
      <w:r w:rsidR="00A176F1" w:rsidRPr="00AD3477">
        <w:rPr>
          <w:sz w:val="26"/>
          <w:szCs w:val="26"/>
        </w:rPr>
        <w:t>цу и на два часа</w:t>
      </w:r>
      <w:r w:rsidR="00504099" w:rsidRPr="00AD3477">
        <w:rPr>
          <w:sz w:val="26"/>
          <w:szCs w:val="26"/>
        </w:rPr>
        <w:t xml:space="preserve"> – </w:t>
      </w:r>
      <w:r w:rsidR="00A176F1" w:rsidRPr="00AD3477">
        <w:rPr>
          <w:sz w:val="26"/>
          <w:szCs w:val="26"/>
        </w:rPr>
        <w:t>в предпраздничные дни.</w:t>
      </w:r>
    </w:p>
    <w:p w:rsidR="001263EE" w:rsidRPr="00AD3477" w:rsidRDefault="00BD3B56" w:rsidP="00AD18E4">
      <w:pPr>
        <w:pStyle w:val="a5"/>
        <w:tabs>
          <w:tab w:val="left" w:pos="709"/>
        </w:tabs>
        <w:ind w:firstLine="709"/>
        <w:rPr>
          <w:szCs w:val="26"/>
        </w:rPr>
      </w:pPr>
      <w:r w:rsidRPr="00AD3477">
        <w:rPr>
          <w:b/>
          <w:szCs w:val="26"/>
        </w:rPr>
        <w:t>4</w:t>
      </w:r>
      <w:r w:rsidR="00A176F1" w:rsidRPr="00AD3477">
        <w:rPr>
          <w:b/>
          <w:szCs w:val="26"/>
        </w:rPr>
        <w:t xml:space="preserve">. </w:t>
      </w:r>
      <w:r w:rsidR="00A176F1" w:rsidRPr="00AD3477">
        <w:rPr>
          <w:szCs w:val="26"/>
        </w:rPr>
        <w:t>Передача Запроса на выяснение принадлежности платежа по форме согласно приложению №</w:t>
      </w:r>
      <w:r w:rsidR="00CC03A7" w:rsidRPr="00AD3477">
        <w:rPr>
          <w:szCs w:val="26"/>
        </w:rPr>
        <w:t> </w:t>
      </w:r>
      <w:r w:rsidR="00F32827" w:rsidRPr="00AD3477">
        <w:rPr>
          <w:szCs w:val="26"/>
        </w:rPr>
        <w:t>8</w:t>
      </w:r>
      <w:r w:rsidR="00A176F1" w:rsidRPr="00AD3477">
        <w:rPr>
          <w:szCs w:val="26"/>
        </w:rPr>
        <w:t xml:space="preserve"> к Порядку, </w:t>
      </w:r>
      <w:r w:rsidR="007A1185" w:rsidRPr="00AD3477">
        <w:rPr>
          <w:szCs w:val="26"/>
        </w:rPr>
        <w:t>утвержденному</w:t>
      </w:r>
      <w:r w:rsidR="00A176F1" w:rsidRPr="00AD3477">
        <w:rPr>
          <w:szCs w:val="26"/>
        </w:rPr>
        <w:t xml:space="preserve"> </w:t>
      </w:r>
      <w:r w:rsidR="00785385" w:rsidRPr="00AD3477">
        <w:rPr>
          <w:szCs w:val="26"/>
        </w:rPr>
        <w:t>п</w:t>
      </w:r>
      <w:r w:rsidR="00F32827" w:rsidRPr="00AD3477">
        <w:rPr>
          <w:spacing w:val="-2"/>
          <w:szCs w:val="26"/>
        </w:rPr>
        <w:t>риказом Казначейства России от 14.05.2020 №</w:t>
      </w:r>
      <w:r w:rsidR="003B0693" w:rsidRPr="00AD3477">
        <w:rPr>
          <w:szCs w:val="26"/>
        </w:rPr>
        <w:t> </w:t>
      </w:r>
      <w:r w:rsidR="00F32827" w:rsidRPr="00AD3477">
        <w:rPr>
          <w:spacing w:val="-2"/>
          <w:szCs w:val="26"/>
        </w:rPr>
        <w:t>21н</w:t>
      </w:r>
      <w:r w:rsidR="00A176F1" w:rsidRPr="00AD3477">
        <w:rPr>
          <w:spacing w:val="-2"/>
          <w:szCs w:val="26"/>
        </w:rPr>
        <w:t xml:space="preserve"> </w:t>
      </w:r>
      <w:r w:rsidR="00A176F1" w:rsidRPr="00AD3477">
        <w:rPr>
          <w:szCs w:val="26"/>
        </w:rPr>
        <w:t>(код по КФД 0531808)</w:t>
      </w:r>
      <w:r w:rsidR="00504099" w:rsidRPr="00AD3477">
        <w:rPr>
          <w:szCs w:val="26"/>
        </w:rPr>
        <w:t xml:space="preserve"> – </w:t>
      </w:r>
      <w:r w:rsidR="004A0B2E" w:rsidRPr="00AD3477">
        <w:rPr>
          <w:szCs w:val="26"/>
        </w:rPr>
        <w:t>не позднее рабочего дня, следующего за днем поступления платежа</w:t>
      </w:r>
      <w:r w:rsidR="00A176F1" w:rsidRPr="00AD3477">
        <w:rPr>
          <w:szCs w:val="26"/>
        </w:rPr>
        <w:t>.</w:t>
      </w:r>
    </w:p>
    <w:p w:rsidR="001263EE" w:rsidRPr="00AD3477" w:rsidRDefault="001A2A6F" w:rsidP="00AD18E4">
      <w:pPr>
        <w:pStyle w:val="a5"/>
        <w:ind w:firstLine="709"/>
        <w:rPr>
          <w:szCs w:val="26"/>
        </w:rPr>
      </w:pPr>
      <w:r w:rsidRPr="00AD3477">
        <w:rPr>
          <w:b/>
          <w:szCs w:val="26"/>
        </w:rPr>
        <w:t>5</w:t>
      </w:r>
      <w:r w:rsidR="00A176F1" w:rsidRPr="00AD3477">
        <w:rPr>
          <w:szCs w:val="26"/>
        </w:rPr>
        <w:t xml:space="preserve">. </w:t>
      </w:r>
      <w:proofErr w:type="gramStart"/>
      <w:r w:rsidR="008E2106" w:rsidRPr="00AD3477">
        <w:rPr>
          <w:szCs w:val="26"/>
        </w:rPr>
        <w:t>Передача Выписки из лицевого счета администратора доходов бюджета по форме согласно приложению №</w:t>
      </w:r>
      <w:r w:rsidR="00CC03A7" w:rsidRPr="00AD3477">
        <w:rPr>
          <w:szCs w:val="26"/>
        </w:rPr>
        <w:t> </w:t>
      </w:r>
      <w:r w:rsidR="008E2106" w:rsidRPr="00AD3477">
        <w:rPr>
          <w:szCs w:val="26"/>
        </w:rPr>
        <w:t xml:space="preserve">11 к Порядку, </w:t>
      </w:r>
      <w:r w:rsidR="007A1185" w:rsidRPr="00AD3477">
        <w:rPr>
          <w:szCs w:val="26"/>
        </w:rPr>
        <w:t>утвержденному</w:t>
      </w:r>
      <w:r w:rsidR="00785385" w:rsidRPr="00AD3477">
        <w:rPr>
          <w:szCs w:val="26"/>
        </w:rPr>
        <w:t xml:space="preserve"> п</w:t>
      </w:r>
      <w:r w:rsidR="008E2106" w:rsidRPr="00AD3477">
        <w:rPr>
          <w:szCs w:val="26"/>
        </w:rPr>
        <w:t xml:space="preserve">риказом </w:t>
      </w:r>
      <w:r w:rsidR="00B96232" w:rsidRPr="00AD3477">
        <w:rPr>
          <w:szCs w:val="26"/>
        </w:rPr>
        <w:t>Казначейства России</w:t>
      </w:r>
      <w:r w:rsidR="008E2106" w:rsidRPr="00AD3477">
        <w:rPr>
          <w:szCs w:val="26"/>
        </w:rPr>
        <w:t xml:space="preserve"> от </w:t>
      </w:r>
      <w:r w:rsidR="00602BD6" w:rsidRPr="00AD3477">
        <w:rPr>
          <w:szCs w:val="26"/>
        </w:rPr>
        <w:t>17</w:t>
      </w:r>
      <w:r w:rsidR="008E2106" w:rsidRPr="00AD3477">
        <w:rPr>
          <w:szCs w:val="26"/>
        </w:rPr>
        <w:t>.1</w:t>
      </w:r>
      <w:r w:rsidR="00602BD6" w:rsidRPr="00AD3477">
        <w:rPr>
          <w:szCs w:val="26"/>
        </w:rPr>
        <w:t>0.2016</w:t>
      </w:r>
      <w:r w:rsidR="008E2106" w:rsidRPr="00AD3477">
        <w:rPr>
          <w:szCs w:val="26"/>
        </w:rPr>
        <w:t xml:space="preserve"> № 2</w:t>
      </w:r>
      <w:r w:rsidR="00602BD6" w:rsidRPr="00AD3477">
        <w:rPr>
          <w:szCs w:val="26"/>
        </w:rPr>
        <w:t>1</w:t>
      </w:r>
      <w:r w:rsidR="008E2106" w:rsidRPr="00AD3477">
        <w:rPr>
          <w:szCs w:val="26"/>
        </w:rPr>
        <w:t>н (код по КФД 0531761)</w:t>
      </w:r>
      <w:r w:rsidR="00D108B1" w:rsidRPr="00AD3477">
        <w:rPr>
          <w:szCs w:val="26"/>
        </w:rPr>
        <w:t xml:space="preserve"> (далее – Выписка из лицевого счета)</w:t>
      </w:r>
      <w:r w:rsidR="00A25585" w:rsidRPr="00AD3477">
        <w:rPr>
          <w:szCs w:val="26"/>
        </w:rPr>
        <w:t>,</w:t>
      </w:r>
      <w:r w:rsidR="008E2106" w:rsidRPr="00AD3477">
        <w:rPr>
          <w:szCs w:val="26"/>
        </w:rPr>
        <w:t xml:space="preserve"> с приложением документов, служащих основанием для отражения операций на лицевых счетах</w:t>
      </w:r>
      <w:r w:rsidR="00665EDA" w:rsidRPr="00AD3477">
        <w:rPr>
          <w:szCs w:val="26"/>
        </w:rPr>
        <w:t>,</w:t>
      </w:r>
      <w:r w:rsidR="008E2106" w:rsidRPr="00AD3477">
        <w:rPr>
          <w:szCs w:val="26"/>
        </w:rPr>
        <w:t xml:space="preserve"> Справки органа Федерального казначейства по форме согласно приложению №</w:t>
      </w:r>
      <w:r w:rsidR="00331B46" w:rsidRPr="00AD3477">
        <w:rPr>
          <w:szCs w:val="26"/>
        </w:rPr>
        <w:t> </w:t>
      </w:r>
      <w:r w:rsidR="00ED29CF" w:rsidRPr="00AD3477">
        <w:rPr>
          <w:szCs w:val="26"/>
        </w:rPr>
        <w:t>1</w:t>
      </w:r>
      <w:r w:rsidR="008E2106" w:rsidRPr="00AD3477">
        <w:rPr>
          <w:szCs w:val="26"/>
        </w:rPr>
        <w:t xml:space="preserve"> к </w:t>
      </w:r>
      <w:r w:rsidR="00ED29CF" w:rsidRPr="00AD3477">
        <w:rPr>
          <w:szCs w:val="26"/>
        </w:rPr>
        <w:t xml:space="preserve">Порядку, утвержденному </w:t>
      </w:r>
      <w:r w:rsidR="00785385" w:rsidRPr="00AD3477">
        <w:rPr>
          <w:szCs w:val="26"/>
        </w:rPr>
        <w:t>п</w:t>
      </w:r>
      <w:r w:rsidR="00ED29CF" w:rsidRPr="00AD3477">
        <w:rPr>
          <w:szCs w:val="26"/>
        </w:rPr>
        <w:t xml:space="preserve">риказом Казначейства России </w:t>
      </w:r>
      <w:r w:rsidR="00CD625F" w:rsidRPr="00AD3477">
        <w:rPr>
          <w:szCs w:val="26"/>
        </w:rPr>
        <w:t>13.04.2020 №</w:t>
      </w:r>
      <w:r w:rsidR="00331B46" w:rsidRPr="00AD3477">
        <w:rPr>
          <w:szCs w:val="26"/>
        </w:rPr>
        <w:t> </w:t>
      </w:r>
      <w:r w:rsidR="00CD625F" w:rsidRPr="00AD3477">
        <w:rPr>
          <w:szCs w:val="26"/>
        </w:rPr>
        <w:t xml:space="preserve">66н </w:t>
      </w:r>
      <w:r w:rsidR="008E2106" w:rsidRPr="00AD3477">
        <w:rPr>
          <w:szCs w:val="26"/>
        </w:rPr>
        <w:t>(код</w:t>
      </w:r>
      <w:proofErr w:type="gramEnd"/>
      <w:r w:rsidR="008E2106" w:rsidRPr="00AD3477">
        <w:rPr>
          <w:szCs w:val="26"/>
        </w:rPr>
        <w:t xml:space="preserve"> </w:t>
      </w:r>
      <w:proofErr w:type="gramStart"/>
      <w:r w:rsidR="008E2106" w:rsidRPr="00AD3477">
        <w:rPr>
          <w:szCs w:val="26"/>
        </w:rPr>
        <w:t>по КФД 0531453)</w:t>
      </w:r>
      <w:r w:rsidR="00785385" w:rsidRPr="00AD3477">
        <w:rPr>
          <w:szCs w:val="26"/>
        </w:rPr>
        <w:t xml:space="preserve"> и</w:t>
      </w:r>
      <w:r w:rsidR="00785385" w:rsidRPr="00AD3477">
        <w:rPr>
          <w:spacing w:val="-2"/>
          <w:szCs w:val="26"/>
        </w:rPr>
        <w:t xml:space="preserve"> Приложения к Выписке</w:t>
      </w:r>
      <w:r w:rsidR="00785385" w:rsidRPr="00AD3477">
        <w:rPr>
          <w:szCs w:val="26"/>
        </w:rPr>
        <w:t xml:space="preserve"> из лицевого счета по форме согласно приложению №</w:t>
      </w:r>
      <w:r w:rsidR="003B0693" w:rsidRPr="00AD3477">
        <w:rPr>
          <w:szCs w:val="26"/>
        </w:rPr>
        <w:t> </w:t>
      </w:r>
      <w:r w:rsidR="00785385" w:rsidRPr="00AD3477">
        <w:rPr>
          <w:szCs w:val="26"/>
        </w:rPr>
        <w:t>62 к Порядку, утвержденному п</w:t>
      </w:r>
      <w:r w:rsidR="00785385" w:rsidRPr="00AD3477">
        <w:rPr>
          <w:spacing w:val="-2"/>
          <w:szCs w:val="26"/>
        </w:rPr>
        <w:t>риказом Казначейства России от 17.10.2016 №</w:t>
      </w:r>
      <w:r w:rsidR="003B0693" w:rsidRPr="00AD3477">
        <w:rPr>
          <w:spacing w:val="-2"/>
          <w:szCs w:val="26"/>
        </w:rPr>
        <w:t> </w:t>
      </w:r>
      <w:r w:rsidR="00785385" w:rsidRPr="00AD3477">
        <w:rPr>
          <w:spacing w:val="-2"/>
          <w:szCs w:val="26"/>
        </w:rPr>
        <w:t>21н</w:t>
      </w:r>
      <w:r w:rsidR="00785385" w:rsidRPr="00AD3477">
        <w:rPr>
          <w:szCs w:val="26"/>
        </w:rPr>
        <w:t xml:space="preserve"> (код по КФД 0531779)</w:t>
      </w:r>
      <w:r w:rsidR="00504099" w:rsidRPr="00AD3477">
        <w:rPr>
          <w:szCs w:val="26"/>
        </w:rPr>
        <w:t xml:space="preserve"> – </w:t>
      </w:r>
      <w:r w:rsidR="008E2106" w:rsidRPr="00AD3477">
        <w:rPr>
          <w:szCs w:val="26"/>
        </w:rPr>
        <w:t>не позднее следующего операционного дня после совершения операции</w:t>
      </w:r>
      <w:r w:rsidR="000F6FDA" w:rsidRPr="00AD3477">
        <w:rPr>
          <w:szCs w:val="26"/>
        </w:rPr>
        <w:t xml:space="preserve"> и подтверждения банком проведения банковской операции (представления банковской выписки)</w:t>
      </w:r>
      <w:r w:rsidR="00381010" w:rsidRPr="00AD3477">
        <w:rPr>
          <w:szCs w:val="26"/>
        </w:rPr>
        <w:t>, по</w:t>
      </w:r>
      <w:r w:rsidR="001263EE" w:rsidRPr="00AD3477">
        <w:rPr>
          <w:szCs w:val="26"/>
        </w:rPr>
        <w:t xml:space="preserve"> письменн</w:t>
      </w:r>
      <w:r w:rsidR="00381010" w:rsidRPr="00AD3477">
        <w:rPr>
          <w:szCs w:val="26"/>
        </w:rPr>
        <w:t>о</w:t>
      </w:r>
      <w:r w:rsidR="001263EE" w:rsidRPr="00AD3477">
        <w:rPr>
          <w:szCs w:val="26"/>
        </w:rPr>
        <w:t>м</w:t>
      </w:r>
      <w:r w:rsidR="00381010" w:rsidRPr="00AD3477">
        <w:rPr>
          <w:szCs w:val="26"/>
        </w:rPr>
        <w:t>у</w:t>
      </w:r>
      <w:r w:rsidR="001263EE" w:rsidRPr="00AD3477">
        <w:rPr>
          <w:szCs w:val="26"/>
        </w:rPr>
        <w:t xml:space="preserve"> запрос</w:t>
      </w:r>
      <w:r w:rsidR="00381010" w:rsidRPr="00AD3477">
        <w:rPr>
          <w:szCs w:val="26"/>
        </w:rPr>
        <w:t>у</w:t>
      </w:r>
      <w:r w:rsidR="001263EE" w:rsidRPr="00AD3477">
        <w:rPr>
          <w:szCs w:val="26"/>
        </w:rPr>
        <w:t xml:space="preserve"> </w:t>
      </w:r>
      <w:r w:rsidR="00381010" w:rsidRPr="00AD3477">
        <w:rPr>
          <w:szCs w:val="26"/>
        </w:rPr>
        <w:t>–</w:t>
      </w:r>
      <w:r w:rsidR="001263EE" w:rsidRPr="00AD3477">
        <w:rPr>
          <w:szCs w:val="26"/>
        </w:rPr>
        <w:t xml:space="preserve"> не чаще, чем каждые 30 минут в течение рабочего дня, установленного законодательством</w:t>
      </w:r>
      <w:proofErr w:type="gramEnd"/>
      <w:r w:rsidR="001263EE" w:rsidRPr="00AD3477">
        <w:rPr>
          <w:szCs w:val="26"/>
        </w:rPr>
        <w:t xml:space="preserve"> Российской Федерации.</w:t>
      </w:r>
    </w:p>
    <w:p w:rsidR="008E2106" w:rsidRPr="00AD3477" w:rsidRDefault="00D108B1" w:rsidP="00785385">
      <w:pPr>
        <w:tabs>
          <w:tab w:val="left" w:pos="709"/>
        </w:tabs>
        <w:autoSpaceDE w:val="0"/>
        <w:autoSpaceDN w:val="0"/>
        <w:adjustRightInd w:val="0"/>
        <w:ind w:firstLine="709"/>
        <w:rPr>
          <w:spacing w:val="-2"/>
          <w:sz w:val="26"/>
          <w:szCs w:val="26"/>
        </w:rPr>
      </w:pPr>
      <w:r w:rsidRPr="00AD3477">
        <w:rPr>
          <w:spacing w:val="-2"/>
          <w:sz w:val="26"/>
          <w:szCs w:val="26"/>
        </w:rPr>
        <w:t>Передача Выписки из лицевого счета при открытии лицевого счета администратора доходов бюджета</w:t>
      </w:r>
      <w:r w:rsidR="00504099" w:rsidRPr="00AD3477">
        <w:rPr>
          <w:sz w:val="26"/>
          <w:szCs w:val="26"/>
        </w:rPr>
        <w:t xml:space="preserve"> – </w:t>
      </w:r>
      <w:r w:rsidR="00602BD6" w:rsidRPr="00AD3477">
        <w:rPr>
          <w:sz w:val="26"/>
          <w:szCs w:val="26"/>
        </w:rPr>
        <w:t>не позднее следующего рабочего дня после открытия лицевого счета</w:t>
      </w:r>
      <w:r w:rsidRPr="00AD3477">
        <w:rPr>
          <w:sz w:val="26"/>
          <w:szCs w:val="26"/>
        </w:rPr>
        <w:t>.</w:t>
      </w:r>
    </w:p>
    <w:p w:rsidR="003A414B" w:rsidRPr="00AD3477" w:rsidRDefault="001A2A6F" w:rsidP="003B0693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AD3477">
        <w:rPr>
          <w:b/>
          <w:spacing w:val="-2"/>
          <w:sz w:val="26"/>
          <w:szCs w:val="26"/>
        </w:rPr>
        <w:t>6</w:t>
      </w:r>
      <w:r w:rsidR="00A176F1" w:rsidRPr="00AD3477">
        <w:rPr>
          <w:b/>
          <w:spacing w:val="-2"/>
          <w:sz w:val="26"/>
          <w:szCs w:val="26"/>
        </w:rPr>
        <w:t>.</w:t>
      </w:r>
      <w:r w:rsidR="00A176F1" w:rsidRPr="00AD3477">
        <w:rPr>
          <w:spacing w:val="-2"/>
          <w:sz w:val="26"/>
          <w:szCs w:val="26"/>
        </w:rPr>
        <w:t xml:space="preserve"> </w:t>
      </w:r>
      <w:r w:rsidR="00A176F1" w:rsidRPr="00AD3477">
        <w:rPr>
          <w:sz w:val="26"/>
          <w:szCs w:val="26"/>
        </w:rPr>
        <w:t>Передача разделов I</w:t>
      </w:r>
      <w:r w:rsidR="00896A58" w:rsidRPr="00AD3477">
        <w:rPr>
          <w:sz w:val="26"/>
          <w:szCs w:val="26"/>
        </w:rPr>
        <w:t>,</w:t>
      </w:r>
      <w:r w:rsidR="00A176F1" w:rsidRPr="00AD3477">
        <w:rPr>
          <w:sz w:val="26"/>
          <w:szCs w:val="26"/>
        </w:rPr>
        <w:t xml:space="preserve"> II</w:t>
      </w:r>
      <w:r w:rsidR="00A176F1" w:rsidRPr="00AD3477">
        <w:rPr>
          <w:sz w:val="26"/>
          <w:szCs w:val="26"/>
          <w:lang w:val="en-US"/>
        </w:rPr>
        <w:t>I</w:t>
      </w:r>
      <w:r w:rsidR="00896A58" w:rsidRPr="00AD3477">
        <w:rPr>
          <w:sz w:val="26"/>
          <w:szCs w:val="26"/>
        </w:rPr>
        <w:t xml:space="preserve"> и </w:t>
      </w:r>
      <w:r w:rsidR="00896A58" w:rsidRPr="00AD3477">
        <w:rPr>
          <w:sz w:val="26"/>
          <w:szCs w:val="26"/>
          <w:lang w:val="en-US"/>
        </w:rPr>
        <w:t>IV</w:t>
      </w:r>
      <w:r w:rsidR="00A176F1" w:rsidRPr="00AD3477">
        <w:rPr>
          <w:sz w:val="26"/>
          <w:szCs w:val="26"/>
        </w:rPr>
        <w:t xml:space="preserve"> Справки о перечислении поступлений в бюджеты по форме согласно приложению №</w:t>
      </w:r>
      <w:r w:rsidR="00331B46" w:rsidRPr="00AD3477">
        <w:rPr>
          <w:sz w:val="26"/>
          <w:szCs w:val="26"/>
        </w:rPr>
        <w:t> </w:t>
      </w:r>
      <w:r w:rsidR="0036476E" w:rsidRPr="00AD3477">
        <w:rPr>
          <w:sz w:val="26"/>
          <w:szCs w:val="26"/>
        </w:rPr>
        <w:t>14</w:t>
      </w:r>
      <w:r w:rsidR="00A176F1" w:rsidRPr="00AD3477">
        <w:rPr>
          <w:sz w:val="26"/>
          <w:szCs w:val="26"/>
        </w:rPr>
        <w:t xml:space="preserve"> к Порядку, </w:t>
      </w:r>
      <w:r w:rsidR="007A1185" w:rsidRPr="00AD3477">
        <w:rPr>
          <w:sz w:val="26"/>
          <w:szCs w:val="26"/>
        </w:rPr>
        <w:t>утвержденному</w:t>
      </w:r>
      <w:r w:rsidR="00A176F1" w:rsidRPr="00AD3477">
        <w:rPr>
          <w:sz w:val="26"/>
          <w:szCs w:val="26"/>
        </w:rPr>
        <w:t xml:space="preserve"> </w:t>
      </w:r>
      <w:r w:rsidR="00CC12D3" w:rsidRPr="00AD3477">
        <w:rPr>
          <w:sz w:val="26"/>
          <w:szCs w:val="26"/>
        </w:rPr>
        <w:t>п</w:t>
      </w:r>
      <w:r w:rsidR="00A176F1" w:rsidRPr="00AD3477">
        <w:rPr>
          <w:sz w:val="26"/>
          <w:szCs w:val="26"/>
        </w:rPr>
        <w:t xml:space="preserve">риказом </w:t>
      </w:r>
      <w:r w:rsidR="00592972" w:rsidRPr="00AD3477">
        <w:rPr>
          <w:sz w:val="26"/>
          <w:szCs w:val="26"/>
        </w:rPr>
        <w:t>Минфина России</w:t>
      </w:r>
      <w:r w:rsidR="00A176F1" w:rsidRPr="00AD3477">
        <w:rPr>
          <w:sz w:val="26"/>
          <w:szCs w:val="26"/>
        </w:rPr>
        <w:t xml:space="preserve"> </w:t>
      </w:r>
      <w:r w:rsidR="00807081" w:rsidRPr="00AD3477">
        <w:rPr>
          <w:sz w:val="26"/>
          <w:szCs w:val="26"/>
        </w:rPr>
        <w:t xml:space="preserve">от </w:t>
      </w:r>
      <w:r w:rsidR="0036476E" w:rsidRPr="00AD3477">
        <w:rPr>
          <w:sz w:val="26"/>
          <w:szCs w:val="26"/>
        </w:rPr>
        <w:t>13.04.2020 №</w:t>
      </w:r>
      <w:r w:rsidR="00CC03A7" w:rsidRPr="00AD3477">
        <w:rPr>
          <w:sz w:val="26"/>
          <w:szCs w:val="26"/>
        </w:rPr>
        <w:t> </w:t>
      </w:r>
      <w:r w:rsidR="0036476E" w:rsidRPr="00AD3477">
        <w:rPr>
          <w:sz w:val="26"/>
          <w:szCs w:val="26"/>
        </w:rPr>
        <w:t>66н</w:t>
      </w:r>
      <w:r w:rsidR="0036476E" w:rsidRPr="00AD3477">
        <w:rPr>
          <w:spacing w:val="-2"/>
          <w:sz w:val="26"/>
          <w:szCs w:val="26"/>
        </w:rPr>
        <w:t xml:space="preserve"> </w:t>
      </w:r>
      <w:r w:rsidR="00A176F1" w:rsidRPr="00AD3477">
        <w:rPr>
          <w:sz w:val="26"/>
          <w:szCs w:val="26"/>
        </w:rPr>
        <w:t>(код по КФД 0531468), сформированной по администрируемым поступлениям</w:t>
      </w:r>
      <w:r w:rsidR="00504099" w:rsidRPr="00AD3477">
        <w:rPr>
          <w:sz w:val="26"/>
          <w:szCs w:val="26"/>
        </w:rPr>
        <w:t xml:space="preserve"> – </w:t>
      </w:r>
      <w:r w:rsidR="00A176F1" w:rsidRPr="00AD3477">
        <w:rPr>
          <w:sz w:val="26"/>
          <w:szCs w:val="26"/>
        </w:rPr>
        <w:t xml:space="preserve">один раз в месяц по состоянию на 1-е число месяца, следующего </w:t>
      </w:r>
      <w:proofErr w:type="gramStart"/>
      <w:r w:rsidR="00A176F1" w:rsidRPr="00AD3477">
        <w:rPr>
          <w:sz w:val="26"/>
          <w:szCs w:val="26"/>
        </w:rPr>
        <w:t>за</w:t>
      </w:r>
      <w:proofErr w:type="gramEnd"/>
      <w:r w:rsidR="00A176F1" w:rsidRPr="00AD3477">
        <w:rPr>
          <w:sz w:val="26"/>
          <w:szCs w:val="26"/>
        </w:rPr>
        <w:t xml:space="preserve"> отчетным; по письменному запросу администратора поступлений в бюджет – ежедневно, </w:t>
      </w:r>
      <w:r w:rsidR="00392623" w:rsidRPr="00AD3477">
        <w:rPr>
          <w:sz w:val="26"/>
          <w:szCs w:val="26"/>
        </w:rPr>
        <w:t>не позднее дня, следующего за днем обработки</w:t>
      </w:r>
      <w:r w:rsidR="003350CD" w:rsidRPr="00AD3477">
        <w:rPr>
          <w:sz w:val="26"/>
          <w:szCs w:val="26"/>
        </w:rPr>
        <w:t xml:space="preserve"> распоряжений и выписки (извещения) по счету органа Федерального казначейства </w:t>
      </w:r>
      <w:r w:rsidR="00392623" w:rsidRPr="00AD3477">
        <w:rPr>
          <w:sz w:val="26"/>
          <w:szCs w:val="26"/>
        </w:rPr>
        <w:t xml:space="preserve">для учета поступлений и их распределения между бюджетами (далее </w:t>
      </w:r>
      <w:r w:rsidR="003D11BB" w:rsidRPr="00AD3477">
        <w:rPr>
          <w:sz w:val="26"/>
          <w:szCs w:val="26"/>
        </w:rPr>
        <w:t>–</w:t>
      </w:r>
      <w:r w:rsidR="00392623" w:rsidRPr="00AD3477">
        <w:rPr>
          <w:sz w:val="26"/>
          <w:szCs w:val="26"/>
        </w:rPr>
        <w:t xml:space="preserve"> счет</w:t>
      </w:r>
      <w:r w:rsidR="003D11BB" w:rsidRPr="00AD3477">
        <w:rPr>
          <w:sz w:val="26"/>
          <w:szCs w:val="26"/>
        </w:rPr>
        <w:t>, открытый</w:t>
      </w:r>
      <w:r w:rsidR="00392623" w:rsidRPr="00AD3477">
        <w:rPr>
          <w:sz w:val="26"/>
          <w:szCs w:val="26"/>
        </w:rPr>
        <w:t xml:space="preserve"> орган</w:t>
      </w:r>
      <w:r w:rsidR="003D11BB" w:rsidRPr="00AD3477">
        <w:rPr>
          <w:sz w:val="26"/>
          <w:szCs w:val="26"/>
        </w:rPr>
        <w:t>у</w:t>
      </w:r>
      <w:r w:rsidR="00392623" w:rsidRPr="00AD3477">
        <w:rPr>
          <w:sz w:val="26"/>
          <w:szCs w:val="26"/>
        </w:rPr>
        <w:t xml:space="preserve"> Федерального казначейства)</w:t>
      </w:r>
      <w:r w:rsidR="00A176F1" w:rsidRPr="00AD3477">
        <w:rPr>
          <w:sz w:val="26"/>
          <w:szCs w:val="26"/>
        </w:rPr>
        <w:t>.</w:t>
      </w:r>
    </w:p>
    <w:p w:rsidR="001D0B97" w:rsidRPr="00AD3477" w:rsidRDefault="00D85F9B" w:rsidP="00AD18E4">
      <w:pPr>
        <w:pStyle w:val="a5"/>
        <w:tabs>
          <w:tab w:val="left" w:pos="709"/>
        </w:tabs>
        <w:ind w:firstLine="709"/>
        <w:rPr>
          <w:b/>
          <w:szCs w:val="26"/>
        </w:rPr>
      </w:pPr>
      <w:r w:rsidRPr="00AD3477">
        <w:rPr>
          <w:b/>
          <w:szCs w:val="26"/>
        </w:rPr>
        <w:t>7</w:t>
      </w:r>
      <w:r w:rsidR="00896A58" w:rsidRPr="00AD3477">
        <w:rPr>
          <w:b/>
          <w:szCs w:val="26"/>
        </w:rPr>
        <w:t xml:space="preserve">. </w:t>
      </w:r>
      <w:proofErr w:type="gramStart"/>
      <w:r w:rsidR="001D0B97" w:rsidRPr="00AD3477">
        <w:rPr>
          <w:szCs w:val="26"/>
        </w:rPr>
        <w:t xml:space="preserve">Передача раздела </w:t>
      </w:r>
      <w:r w:rsidR="001D0B97" w:rsidRPr="00AD3477">
        <w:rPr>
          <w:szCs w:val="26"/>
          <w:lang w:val="en-US"/>
        </w:rPr>
        <w:t>IV</w:t>
      </w:r>
      <w:r w:rsidR="001D0B97" w:rsidRPr="00AD3477">
        <w:rPr>
          <w:szCs w:val="26"/>
        </w:rPr>
        <w:t xml:space="preserve"> Справки о перечислении поступлений в бюджеты по форме согласно приложению № </w:t>
      </w:r>
      <w:r w:rsidR="00B61BD6" w:rsidRPr="00AD3477">
        <w:rPr>
          <w:szCs w:val="26"/>
        </w:rPr>
        <w:t>14</w:t>
      </w:r>
      <w:r w:rsidR="00785385" w:rsidRPr="00AD3477">
        <w:rPr>
          <w:szCs w:val="26"/>
        </w:rPr>
        <w:t xml:space="preserve"> к Порядку, утвержденному п</w:t>
      </w:r>
      <w:r w:rsidR="001D0B97" w:rsidRPr="00AD3477">
        <w:rPr>
          <w:szCs w:val="26"/>
        </w:rPr>
        <w:t xml:space="preserve">риказом Минфина России от </w:t>
      </w:r>
      <w:r w:rsidR="00B61BD6" w:rsidRPr="00AD3477">
        <w:rPr>
          <w:szCs w:val="26"/>
        </w:rPr>
        <w:lastRenderedPageBreak/>
        <w:t>13.04.2020 №</w:t>
      </w:r>
      <w:r w:rsidR="00CC03A7" w:rsidRPr="00AD3477">
        <w:rPr>
          <w:szCs w:val="26"/>
        </w:rPr>
        <w:t> </w:t>
      </w:r>
      <w:r w:rsidR="00B61BD6" w:rsidRPr="00AD3477">
        <w:rPr>
          <w:szCs w:val="26"/>
        </w:rPr>
        <w:t>66н</w:t>
      </w:r>
      <w:r w:rsidR="00B61BD6" w:rsidRPr="00AD3477">
        <w:rPr>
          <w:spacing w:val="-2"/>
          <w:szCs w:val="26"/>
        </w:rPr>
        <w:t xml:space="preserve"> </w:t>
      </w:r>
      <w:r w:rsidR="001D0B97" w:rsidRPr="00AD3477">
        <w:rPr>
          <w:szCs w:val="26"/>
        </w:rPr>
        <w:t>(код по КФД 0531468), сформированного в соответствии с кодами бюджетной классификации и типами муниципальных образований, по письменному запросу</w:t>
      </w:r>
      <w:r w:rsidR="00504099" w:rsidRPr="00AD3477">
        <w:rPr>
          <w:szCs w:val="26"/>
        </w:rPr>
        <w:t xml:space="preserve"> – </w:t>
      </w:r>
      <w:r w:rsidR="003D11BB" w:rsidRPr="00AD3477">
        <w:rPr>
          <w:szCs w:val="26"/>
        </w:rPr>
        <w:t xml:space="preserve">не позднее дня, следующего </w:t>
      </w:r>
      <w:r w:rsidR="001D0B24" w:rsidRPr="00AD3477">
        <w:rPr>
          <w:szCs w:val="26"/>
        </w:rPr>
        <w:t>за днем обработки распоряжений и выписки (извещения) по счету органа Федерального казначейства</w:t>
      </w:r>
      <w:r w:rsidR="001D0B97" w:rsidRPr="00AD3477">
        <w:rPr>
          <w:szCs w:val="26"/>
        </w:rPr>
        <w:t>.</w:t>
      </w:r>
      <w:r w:rsidR="001D0B97" w:rsidRPr="00AD3477">
        <w:rPr>
          <w:rStyle w:val="a7"/>
          <w:b/>
          <w:szCs w:val="26"/>
        </w:rPr>
        <w:t xml:space="preserve"> </w:t>
      </w:r>
      <w:r w:rsidR="001D0B97" w:rsidRPr="00AD3477">
        <w:rPr>
          <w:rStyle w:val="a7"/>
          <w:b/>
          <w:szCs w:val="26"/>
        </w:rPr>
        <w:footnoteReference w:id="2"/>
      </w:r>
      <w:proofErr w:type="gramEnd"/>
    </w:p>
    <w:p w:rsidR="00665EDA" w:rsidRPr="00AD3477" w:rsidRDefault="00D85F9B" w:rsidP="00AD18E4">
      <w:pPr>
        <w:tabs>
          <w:tab w:val="left" w:pos="709"/>
          <w:tab w:val="left" w:pos="1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AD3477">
        <w:rPr>
          <w:b/>
          <w:sz w:val="26"/>
          <w:szCs w:val="26"/>
        </w:rPr>
        <w:t>8</w:t>
      </w:r>
      <w:r w:rsidR="00A176F1" w:rsidRPr="00AD3477">
        <w:rPr>
          <w:b/>
          <w:sz w:val="26"/>
          <w:szCs w:val="26"/>
        </w:rPr>
        <w:t xml:space="preserve">. </w:t>
      </w:r>
      <w:r w:rsidR="008E2106" w:rsidRPr="00AD3477">
        <w:rPr>
          <w:sz w:val="26"/>
          <w:szCs w:val="26"/>
        </w:rPr>
        <w:t>Передача Отчета о состоянии лицевого счета администратора доходов бюджета по форме согласно приложению №</w:t>
      </w:r>
      <w:r w:rsidR="00CC03A7" w:rsidRPr="00AD3477">
        <w:rPr>
          <w:sz w:val="26"/>
          <w:szCs w:val="26"/>
        </w:rPr>
        <w:t> </w:t>
      </w:r>
      <w:r w:rsidR="008E2106" w:rsidRPr="00AD3477">
        <w:rPr>
          <w:sz w:val="26"/>
          <w:szCs w:val="26"/>
        </w:rPr>
        <w:t>2</w:t>
      </w:r>
      <w:r w:rsidR="00665EDA" w:rsidRPr="00AD3477">
        <w:rPr>
          <w:sz w:val="26"/>
          <w:szCs w:val="26"/>
        </w:rPr>
        <w:t>9</w:t>
      </w:r>
      <w:r w:rsidR="008E2106" w:rsidRPr="00AD3477">
        <w:rPr>
          <w:sz w:val="26"/>
          <w:szCs w:val="26"/>
        </w:rPr>
        <w:t xml:space="preserve"> к Порядку, </w:t>
      </w:r>
      <w:r w:rsidR="007A1185" w:rsidRPr="00AD3477">
        <w:rPr>
          <w:sz w:val="26"/>
          <w:szCs w:val="26"/>
        </w:rPr>
        <w:t>утвержденному</w:t>
      </w:r>
      <w:r w:rsidR="008E2106" w:rsidRPr="00AD3477">
        <w:rPr>
          <w:sz w:val="26"/>
          <w:szCs w:val="26"/>
        </w:rPr>
        <w:t xml:space="preserve"> </w:t>
      </w:r>
      <w:r w:rsidR="00785385" w:rsidRPr="00AD3477">
        <w:rPr>
          <w:sz w:val="26"/>
          <w:szCs w:val="26"/>
        </w:rPr>
        <w:t>п</w:t>
      </w:r>
      <w:r w:rsidR="008E2106" w:rsidRPr="00AD3477">
        <w:rPr>
          <w:spacing w:val="-2"/>
          <w:sz w:val="26"/>
          <w:szCs w:val="26"/>
        </w:rPr>
        <w:t xml:space="preserve">риказом </w:t>
      </w:r>
      <w:r w:rsidR="00B96232" w:rsidRPr="00AD3477">
        <w:rPr>
          <w:spacing w:val="-2"/>
          <w:sz w:val="26"/>
          <w:szCs w:val="26"/>
        </w:rPr>
        <w:t>Казначейства России</w:t>
      </w:r>
      <w:r w:rsidR="008E2106" w:rsidRPr="00AD3477">
        <w:rPr>
          <w:spacing w:val="-2"/>
          <w:sz w:val="26"/>
          <w:szCs w:val="26"/>
        </w:rPr>
        <w:t xml:space="preserve"> от </w:t>
      </w:r>
      <w:r w:rsidR="00CA45E3" w:rsidRPr="00AD3477">
        <w:rPr>
          <w:spacing w:val="-2"/>
          <w:sz w:val="26"/>
          <w:szCs w:val="26"/>
        </w:rPr>
        <w:t>17</w:t>
      </w:r>
      <w:r w:rsidR="008E2106" w:rsidRPr="00AD3477">
        <w:rPr>
          <w:spacing w:val="-2"/>
          <w:sz w:val="26"/>
          <w:szCs w:val="26"/>
        </w:rPr>
        <w:t>.1</w:t>
      </w:r>
      <w:r w:rsidR="00CA45E3" w:rsidRPr="00AD3477">
        <w:rPr>
          <w:spacing w:val="-2"/>
          <w:sz w:val="26"/>
          <w:szCs w:val="26"/>
        </w:rPr>
        <w:t>0.2016</w:t>
      </w:r>
      <w:r w:rsidR="008E2106" w:rsidRPr="00AD3477">
        <w:rPr>
          <w:spacing w:val="-2"/>
          <w:sz w:val="26"/>
          <w:szCs w:val="26"/>
        </w:rPr>
        <w:t xml:space="preserve"> №</w:t>
      </w:r>
      <w:r w:rsidR="00CC03A7" w:rsidRPr="00AD3477">
        <w:rPr>
          <w:spacing w:val="-2"/>
          <w:sz w:val="26"/>
          <w:szCs w:val="26"/>
        </w:rPr>
        <w:t> </w:t>
      </w:r>
      <w:r w:rsidR="008E2106" w:rsidRPr="00AD3477">
        <w:rPr>
          <w:spacing w:val="-2"/>
          <w:sz w:val="26"/>
          <w:szCs w:val="26"/>
        </w:rPr>
        <w:t>2</w:t>
      </w:r>
      <w:r w:rsidR="00CA45E3" w:rsidRPr="00AD3477">
        <w:rPr>
          <w:spacing w:val="-2"/>
          <w:sz w:val="26"/>
          <w:szCs w:val="26"/>
        </w:rPr>
        <w:t>1</w:t>
      </w:r>
      <w:r w:rsidR="008E2106" w:rsidRPr="00AD3477">
        <w:rPr>
          <w:spacing w:val="-2"/>
          <w:sz w:val="26"/>
          <w:szCs w:val="26"/>
        </w:rPr>
        <w:t>н</w:t>
      </w:r>
      <w:r w:rsidR="008E2106" w:rsidRPr="00AD3477">
        <w:rPr>
          <w:sz w:val="26"/>
          <w:szCs w:val="26"/>
        </w:rPr>
        <w:t xml:space="preserve"> (код по КФД 0531787)</w:t>
      </w:r>
      <w:r w:rsidR="005416D1" w:rsidRPr="00AD3477">
        <w:rPr>
          <w:sz w:val="26"/>
          <w:szCs w:val="26"/>
        </w:rPr>
        <w:t xml:space="preserve"> (далее - Отчет о состоянии лицевого счета)</w:t>
      </w:r>
      <w:r w:rsidR="00504099" w:rsidRPr="00AD3477">
        <w:rPr>
          <w:sz w:val="26"/>
          <w:szCs w:val="26"/>
        </w:rPr>
        <w:t xml:space="preserve"> – </w:t>
      </w:r>
      <w:r w:rsidR="008E2106" w:rsidRPr="00AD3477">
        <w:rPr>
          <w:sz w:val="26"/>
          <w:szCs w:val="26"/>
        </w:rPr>
        <w:t>один раз в месяц, не позднее третьего рабочего дня, сле</w:t>
      </w:r>
      <w:r w:rsidR="00EE7539" w:rsidRPr="00AD3477">
        <w:rPr>
          <w:sz w:val="26"/>
          <w:szCs w:val="26"/>
        </w:rPr>
        <w:t>дующего за отчетным месяцем</w:t>
      </w:r>
      <w:r w:rsidR="00B96232" w:rsidRPr="00AD3477">
        <w:rPr>
          <w:sz w:val="26"/>
          <w:szCs w:val="26"/>
        </w:rPr>
        <w:t xml:space="preserve">; </w:t>
      </w:r>
      <w:proofErr w:type="gramStart"/>
      <w:r w:rsidR="00B96232" w:rsidRPr="00AD3477">
        <w:rPr>
          <w:sz w:val="26"/>
          <w:szCs w:val="26"/>
        </w:rPr>
        <w:t xml:space="preserve">по письменному запросу </w:t>
      </w:r>
      <w:r w:rsidR="001A2A6F" w:rsidRPr="00AD3477">
        <w:rPr>
          <w:sz w:val="26"/>
          <w:szCs w:val="26"/>
        </w:rPr>
        <w:t>администратора поступлений в бюджет</w:t>
      </w:r>
      <w:r w:rsidR="006C475D" w:rsidRPr="00AD3477">
        <w:rPr>
          <w:sz w:val="26"/>
          <w:szCs w:val="26"/>
        </w:rPr>
        <w:t xml:space="preserve"> (</w:t>
      </w:r>
      <w:r w:rsidR="00487711" w:rsidRPr="00AD3477">
        <w:rPr>
          <w:sz w:val="26"/>
          <w:szCs w:val="26"/>
        </w:rPr>
        <w:t>с указанием периода представления</w:t>
      </w:r>
      <w:r w:rsidR="006C475D" w:rsidRPr="00AD3477">
        <w:rPr>
          <w:sz w:val="26"/>
          <w:szCs w:val="26"/>
        </w:rPr>
        <w:t>)</w:t>
      </w:r>
      <w:r w:rsidR="001A2A6F" w:rsidRPr="00AD3477">
        <w:rPr>
          <w:sz w:val="26"/>
          <w:szCs w:val="26"/>
        </w:rPr>
        <w:t xml:space="preserve"> </w:t>
      </w:r>
      <w:r w:rsidR="003B0693" w:rsidRPr="00AD3477">
        <w:rPr>
          <w:sz w:val="26"/>
          <w:szCs w:val="26"/>
        </w:rPr>
        <w:t>–</w:t>
      </w:r>
      <w:r w:rsidR="00B96232" w:rsidRPr="00AD3477">
        <w:rPr>
          <w:sz w:val="26"/>
          <w:szCs w:val="26"/>
        </w:rPr>
        <w:t xml:space="preserve"> </w:t>
      </w:r>
      <w:r w:rsidR="00BD3B56" w:rsidRPr="00AD3477">
        <w:rPr>
          <w:sz w:val="26"/>
          <w:szCs w:val="26"/>
        </w:rPr>
        <w:t xml:space="preserve">не позднее следующего рабочего </w:t>
      </w:r>
      <w:r w:rsidR="005416D1" w:rsidRPr="00AD3477">
        <w:rPr>
          <w:sz w:val="26"/>
          <w:szCs w:val="26"/>
        </w:rPr>
        <w:t>дня за днем формирования Отчета</w:t>
      </w:r>
      <w:r w:rsidR="00CC12D3" w:rsidRPr="00AD3477">
        <w:rPr>
          <w:sz w:val="26"/>
          <w:szCs w:val="26"/>
        </w:rPr>
        <w:t xml:space="preserve"> о состоянии лицевого счета</w:t>
      </w:r>
      <w:r w:rsidR="005416D1" w:rsidRPr="00AD3477">
        <w:rPr>
          <w:sz w:val="26"/>
          <w:szCs w:val="26"/>
        </w:rPr>
        <w:t>; п</w:t>
      </w:r>
      <w:r w:rsidR="00382D3C" w:rsidRPr="00AD3477">
        <w:rPr>
          <w:sz w:val="26"/>
          <w:szCs w:val="26"/>
        </w:rPr>
        <w:t xml:space="preserve">ри закрытии </w:t>
      </w:r>
      <w:r w:rsidR="005416D1" w:rsidRPr="00AD3477">
        <w:rPr>
          <w:sz w:val="26"/>
          <w:szCs w:val="26"/>
        </w:rPr>
        <w:t xml:space="preserve">лицевого счета администратора доходов </w:t>
      </w:r>
      <w:r w:rsidR="00381010" w:rsidRPr="00AD3477">
        <w:rPr>
          <w:sz w:val="26"/>
          <w:szCs w:val="26"/>
        </w:rPr>
        <w:t>–</w:t>
      </w:r>
      <w:r w:rsidR="00665EDA" w:rsidRPr="00AD3477">
        <w:rPr>
          <w:sz w:val="26"/>
          <w:szCs w:val="26"/>
        </w:rPr>
        <w:t xml:space="preserve"> не позднее следующего рабочего дня после завершения проверки документов</w:t>
      </w:r>
      <w:r w:rsidR="00CA45E3" w:rsidRPr="00AD3477">
        <w:rPr>
          <w:sz w:val="26"/>
          <w:szCs w:val="26"/>
        </w:rPr>
        <w:t xml:space="preserve">, представленных клиентом для закрытия лицевого счета администратора доходов бюджета и прошедших проверку в соответствии с требованиями, установленными </w:t>
      </w:r>
      <w:r w:rsidR="00CC12D3" w:rsidRPr="00AD3477">
        <w:rPr>
          <w:sz w:val="26"/>
          <w:szCs w:val="26"/>
        </w:rPr>
        <w:t xml:space="preserve">данным </w:t>
      </w:r>
      <w:r w:rsidR="00CA45E3" w:rsidRPr="00AD3477">
        <w:rPr>
          <w:sz w:val="26"/>
          <w:szCs w:val="26"/>
        </w:rPr>
        <w:t>Порядком</w:t>
      </w:r>
      <w:r w:rsidR="005416D1" w:rsidRPr="00AD3477">
        <w:rPr>
          <w:sz w:val="26"/>
          <w:szCs w:val="26"/>
        </w:rPr>
        <w:t>.</w:t>
      </w:r>
      <w:proofErr w:type="gramEnd"/>
    </w:p>
    <w:p w:rsidR="00CD1984" w:rsidRPr="00AD3477" w:rsidRDefault="00D85F9B" w:rsidP="00AD18E4">
      <w:pPr>
        <w:tabs>
          <w:tab w:val="left" w:pos="709"/>
          <w:tab w:val="left" w:pos="126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AD3477">
        <w:rPr>
          <w:b/>
          <w:sz w:val="26"/>
          <w:szCs w:val="26"/>
        </w:rPr>
        <w:t>9</w:t>
      </w:r>
      <w:r w:rsidR="00A176F1" w:rsidRPr="00AD3477">
        <w:rPr>
          <w:b/>
          <w:sz w:val="26"/>
          <w:szCs w:val="26"/>
        </w:rPr>
        <w:t>.</w:t>
      </w:r>
      <w:r w:rsidR="00406D19" w:rsidRPr="00AD3477">
        <w:rPr>
          <w:sz w:val="26"/>
          <w:szCs w:val="26"/>
        </w:rPr>
        <w:t xml:space="preserve"> </w:t>
      </w:r>
      <w:proofErr w:type="gramStart"/>
      <w:r w:rsidR="00406D19" w:rsidRPr="00AD3477">
        <w:rPr>
          <w:sz w:val="26"/>
          <w:szCs w:val="26"/>
        </w:rPr>
        <w:t>Передача С</w:t>
      </w:r>
      <w:r w:rsidR="00A176F1" w:rsidRPr="00AD3477">
        <w:rPr>
          <w:sz w:val="26"/>
          <w:szCs w:val="26"/>
        </w:rPr>
        <w:t>правки о перечисленных поступлениях в бюджет по форме согласно приложению №</w:t>
      </w:r>
      <w:r w:rsidR="00CC03A7" w:rsidRPr="00AD3477">
        <w:rPr>
          <w:sz w:val="26"/>
          <w:szCs w:val="26"/>
        </w:rPr>
        <w:t> </w:t>
      </w:r>
      <w:r w:rsidR="00A176F1" w:rsidRPr="00AD3477">
        <w:rPr>
          <w:sz w:val="26"/>
          <w:szCs w:val="26"/>
        </w:rPr>
        <w:t>1</w:t>
      </w:r>
      <w:r w:rsidR="00BF5E1E" w:rsidRPr="00AD3477">
        <w:rPr>
          <w:sz w:val="26"/>
          <w:szCs w:val="26"/>
        </w:rPr>
        <w:t>3</w:t>
      </w:r>
      <w:r w:rsidR="00A176F1" w:rsidRPr="00AD3477">
        <w:rPr>
          <w:sz w:val="26"/>
          <w:szCs w:val="26"/>
        </w:rPr>
        <w:t xml:space="preserve"> к Порядку, </w:t>
      </w:r>
      <w:r w:rsidR="007A1185" w:rsidRPr="00AD3477">
        <w:rPr>
          <w:sz w:val="26"/>
          <w:szCs w:val="26"/>
        </w:rPr>
        <w:t>утвержденному</w:t>
      </w:r>
      <w:r w:rsidR="00A176F1" w:rsidRPr="00AD3477">
        <w:rPr>
          <w:sz w:val="26"/>
          <w:szCs w:val="26"/>
        </w:rPr>
        <w:t xml:space="preserve"> </w:t>
      </w:r>
      <w:r w:rsidR="00785385" w:rsidRPr="00AD3477">
        <w:rPr>
          <w:sz w:val="26"/>
          <w:szCs w:val="26"/>
        </w:rPr>
        <w:t>п</w:t>
      </w:r>
      <w:r w:rsidR="00A176F1" w:rsidRPr="00AD3477">
        <w:rPr>
          <w:sz w:val="26"/>
          <w:szCs w:val="26"/>
        </w:rPr>
        <w:t xml:space="preserve">риказом </w:t>
      </w:r>
      <w:r w:rsidR="00592972" w:rsidRPr="00AD3477">
        <w:rPr>
          <w:sz w:val="26"/>
          <w:szCs w:val="26"/>
        </w:rPr>
        <w:t>Минфина России</w:t>
      </w:r>
      <w:r w:rsidR="00A176F1" w:rsidRPr="00AD3477">
        <w:rPr>
          <w:sz w:val="26"/>
          <w:szCs w:val="26"/>
        </w:rPr>
        <w:t xml:space="preserve"> </w:t>
      </w:r>
      <w:r w:rsidR="00BF73AA" w:rsidRPr="00AD3477">
        <w:rPr>
          <w:sz w:val="26"/>
          <w:szCs w:val="26"/>
        </w:rPr>
        <w:t xml:space="preserve">от </w:t>
      </w:r>
      <w:r w:rsidR="00BF5E1E" w:rsidRPr="00AD3477">
        <w:rPr>
          <w:sz w:val="26"/>
          <w:szCs w:val="26"/>
        </w:rPr>
        <w:t>13.04.2020 № 66н</w:t>
      </w:r>
      <w:r w:rsidR="00BF5E1E" w:rsidRPr="00AD3477">
        <w:rPr>
          <w:spacing w:val="-2"/>
          <w:sz w:val="26"/>
          <w:szCs w:val="26"/>
        </w:rPr>
        <w:t xml:space="preserve"> </w:t>
      </w:r>
      <w:r w:rsidR="00A176F1" w:rsidRPr="00AD3477">
        <w:rPr>
          <w:sz w:val="26"/>
          <w:szCs w:val="26"/>
        </w:rPr>
        <w:t>(код по КФД 0531467)</w:t>
      </w:r>
      <w:r w:rsidR="007F5ED9" w:rsidRPr="00AD3477">
        <w:rPr>
          <w:sz w:val="26"/>
          <w:szCs w:val="26"/>
        </w:rPr>
        <w:t xml:space="preserve"> (далее – Справка о перечисленных поступлениях в бюджет)</w:t>
      </w:r>
      <w:r w:rsidR="00D17A32" w:rsidRPr="00AD3477">
        <w:rPr>
          <w:sz w:val="26"/>
          <w:szCs w:val="26"/>
        </w:rPr>
        <w:t xml:space="preserve">, сформированной по поступлениям в  бюджет </w:t>
      </w:r>
      <w:r w:rsidR="006B34AC" w:rsidRPr="00AD3477">
        <w:rPr>
          <w:sz w:val="26"/>
          <w:szCs w:val="26"/>
        </w:rPr>
        <w:t>–</w:t>
      </w:r>
      <w:r w:rsidR="00D17A32" w:rsidRPr="00AD3477">
        <w:rPr>
          <w:sz w:val="26"/>
          <w:szCs w:val="26"/>
        </w:rPr>
        <w:t xml:space="preserve"> </w:t>
      </w:r>
      <w:r w:rsidR="007B253D" w:rsidRPr="00AD3477">
        <w:rPr>
          <w:sz w:val="26"/>
          <w:szCs w:val="26"/>
        </w:rPr>
        <w:t xml:space="preserve">ежедневно, </w:t>
      </w:r>
      <w:r w:rsidR="00392623" w:rsidRPr="00AD3477">
        <w:rPr>
          <w:sz w:val="26"/>
          <w:szCs w:val="26"/>
        </w:rPr>
        <w:t xml:space="preserve">не позднее дня, следующего </w:t>
      </w:r>
      <w:r w:rsidR="001D0B24" w:rsidRPr="00AD3477">
        <w:rPr>
          <w:sz w:val="26"/>
          <w:szCs w:val="26"/>
        </w:rPr>
        <w:t>за днем обработки распоряжений и выписки (извещения) по счету органа Федерального казначейства</w:t>
      </w:r>
      <w:r w:rsidR="006F5BFA" w:rsidRPr="00AD3477">
        <w:rPr>
          <w:sz w:val="26"/>
          <w:szCs w:val="26"/>
        </w:rPr>
        <w:t>.</w:t>
      </w:r>
      <w:r w:rsidR="00406D19" w:rsidRPr="00AD3477">
        <w:rPr>
          <w:rStyle w:val="a7"/>
          <w:b/>
          <w:sz w:val="26"/>
          <w:szCs w:val="26"/>
        </w:rPr>
        <w:footnoteReference w:id="3"/>
      </w:r>
      <w:r w:rsidR="00CD1984" w:rsidRPr="00AD3477">
        <w:rPr>
          <w:rStyle w:val="a7"/>
          <w:b/>
          <w:sz w:val="26"/>
          <w:szCs w:val="26"/>
        </w:rPr>
        <w:t xml:space="preserve"> </w:t>
      </w:r>
      <w:proofErr w:type="gramEnd"/>
    </w:p>
    <w:p w:rsidR="00A176F1" w:rsidRPr="00AD3477" w:rsidRDefault="001A2A6F" w:rsidP="00AD18E4">
      <w:pPr>
        <w:pStyle w:val="ConsPlusNormal"/>
        <w:tabs>
          <w:tab w:val="left" w:pos="709"/>
        </w:tabs>
        <w:ind w:firstLine="709"/>
        <w:jc w:val="both"/>
        <w:rPr>
          <w:rStyle w:val="a7"/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34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D85F9B" w:rsidRPr="00AD34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</w:t>
      </w:r>
      <w:r w:rsidR="001C4957" w:rsidRPr="00AD34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1C4957" w:rsidRPr="00AD34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C4957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Передача </w:t>
      </w:r>
      <w:r w:rsidR="00360C56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9" w:history="1">
        <w:r w:rsidR="00360C56" w:rsidRPr="00AD347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Справки</w:t>
        </w:r>
      </w:hyperlink>
      <w:r w:rsidR="00360C56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перечисленных поступлениях в бюджет, сформированн</w:t>
      </w:r>
      <w:r w:rsidR="009F0569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360C56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бюджетам муниципальных образований, находящихся на территории данного субъекта Российской Федерации</w:t>
      </w:r>
      <w:r w:rsidR="00B37B70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(муниципального района)</w:t>
      </w:r>
      <w:r w:rsidR="00360C56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26CB2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письменному запросу</w:t>
      </w:r>
      <w:r w:rsidR="003B0693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53D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E2106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B253D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ежедневно, </w:t>
      </w:r>
      <w:r w:rsidR="00392623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дня, следующего </w:t>
      </w:r>
      <w:r w:rsidR="001D0B24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днем обработки распоряжений и выписки (извещения) по счету органа Федерального казначейства</w:t>
      </w:r>
      <w:r w:rsidR="00A176F1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F5ED9" w:rsidRPr="00AD3477">
        <w:rPr>
          <w:rStyle w:val="a7"/>
          <w:rFonts w:ascii="Times New Roman" w:eastAsia="Times New Roman" w:hAnsi="Times New Roman" w:cs="Times New Roman"/>
          <w:b/>
          <w:sz w:val="26"/>
          <w:szCs w:val="26"/>
          <w:lang w:eastAsia="ru-RU"/>
        </w:rPr>
        <w:footnoteReference w:id="4"/>
      </w:r>
    </w:p>
    <w:p w:rsidR="007F5ED9" w:rsidRPr="00AD3477" w:rsidRDefault="00A176F1" w:rsidP="00AD18E4">
      <w:pPr>
        <w:tabs>
          <w:tab w:val="left" w:pos="720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AD3477">
        <w:rPr>
          <w:b/>
          <w:sz w:val="26"/>
          <w:szCs w:val="26"/>
        </w:rPr>
        <w:t>1</w:t>
      </w:r>
      <w:r w:rsidR="00D85F9B" w:rsidRPr="00AD3477">
        <w:rPr>
          <w:b/>
          <w:sz w:val="26"/>
          <w:szCs w:val="26"/>
        </w:rPr>
        <w:t>1</w:t>
      </w:r>
      <w:r w:rsidRPr="00AD3477">
        <w:rPr>
          <w:b/>
          <w:sz w:val="26"/>
          <w:szCs w:val="26"/>
        </w:rPr>
        <w:t>.</w:t>
      </w:r>
      <w:r w:rsidRPr="00AD3477">
        <w:rPr>
          <w:sz w:val="26"/>
          <w:szCs w:val="26"/>
        </w:rPr>
        <w:t xml:space="preserve"> Передача Сводной ведомости поступлений, подлежащих перечислению в бюджеты по форме согласно приложению №</w:t>
      </w:r>
      <w:r w:rsidR="00CC03A7" w:rsidRPr="00AD3477">
        <w:rPr>
          <w:sz w:val="26"/>
          <w:szCs w:val="26"/>
        </w:rPr>
        <w:t> </w:t>
      </w:r>
      <w:r w:rsidRPr="00AD3477">
        <w:rPr>
          <w:sz w:val="26"/>
          <w:szCs w:val="26"/>
        </w:rPr>
        <w:t>1</w:t>
      </w:r>
      <w:r w:rsidR="00BF5E1E" w:rsidRPr="00AD3477">
        <w:rPr>
          <w:sz w:val="26"/>
          <w:szCs w:val="26"/>
        </w:rPr>
        <w:t>2</w:t>
      </w:r>
      <w:r w:rsidRPr="00AD3477">
        <w:rPr>
          <w:sz w:val="26"/>
          <w:szCs w:val="26"/>
        </w:rPr>
        <w:t xml:space="preserve"> к Порядку, </w:t>
      </w:r>
      <w:r w:rsidR="007A1185" w:rsidRPr="00AD3477">
        <w:rPr>
          <w:sz w:val="26"/>
          <w:szCs w:val="26"/>
        </w:rPr>
        <w:t>утвержденному</w:t>
      </w:r>
      <w:r w:rsidRPr="00AD3477">
        <w:rPr>
          <w:sz w:val="26"/>
          <w:szCs w:val="26"/>
        </w:rPr>
        <w:t xml:space="preserve"> </w:t>
      </w:r>
      <w:r w:rsidR="00785385" w:rsidRPr="00AD3477">
        <w:rPr>
          <w:sz w:val="26"/>
          <w:szCs w:val="26"/>
        </w:rPr>
        <w:t>п</w:t>
      </w:r>
      <w:r w:rsidRPr="00AD3477">
        <w:rPr>
          <w:sz w:val="26"/>
          <w:szCs w:val="26"/>
        </w:rPr>
        <w:t xml:space="preserve">риказом </w:t>
      </w:r>
      <w:r w:rsidR="00592972" w:rsidRPr="00AD3477">
        <w:rPr>
          <w:sz w:val="26"/>
          <w:szCs w:val="26"/>
        </w:rPr>
        <w:t>Минфина России</w:t>
      </w:r>
      <w:r w:rsidRPr="00AD3477">
        <w:rPr>
          <w:sz w:val="26"/>
          <w:szCs w:val="26"/>
        </w:rPr>
        <w:t xml:space="preserve"> </w:t>
      </w:r>
      <w:r w:rsidR="00BF73AA" w:rsidRPr="00AD3477">
        <w:rPr>
          <w:sz w:val="26"/>
          <w:szCs w:val="26"/>
        </w:rPr>
        <w:t xml:space="preserve">от </w:t>
      </w:r>
      <w:r w:rsidR="00BF5E1E" w:rsidRPr="00AD3477">
        <w:rPr>
          <w:sz w:val="26"/>
          <w:szCs w:val="26"/>
        </w:rPr>
        <w:t xml:space="preserve">13.04.2020 № 66н </w:t>
      </w:r>
      <w:r w:rsidR="00713031" w:rsidRPr="00AD3477">
        <w:rPr>
          <w:sz w:val="26"/>
          <w:szCs w:val="26"/>
        </w:rPr>
        <w:t>(код по КФД 0531464)</w:t>
      </w:r>
      <w:r w:rsidR="003D11BB" w:rsidRPr="00AD3477">
        <w:rPr>
          <w:sz w:val="26"/>
          <w:szCs w:val="26"/>
        </w:rPr>
        <w:t xml:space="preserve"> </w:t>
      </w:r>
      <w:r w:rsidR="00126CB2" w:rsidRPr="00AD3477">
        <w:rPr>
          <w:sz w:val="26"/>
          <w:szCs w:val="26"/>
        </w:rPr>
        <w:t xml:space="preserve">по письменному запросу </w:t>
      </w:r>
      <w:r w:rsidR="003B0693" w:rsidRPr="00AD3477">
        <w:rPr>
          <w:sz w:val="26"/>
          <w:szCs w:val="26"/>
        </w:rPr>
        <w:t>–</w:t>
      </w:r>
      <w:r w:rsidR="003D11BB" w:rsidRPr="00AD3477">
        <w:rPr>
          <w:sz w:val="26"/>
          <w:szCs w:val="26"/>
        </w:rPr>
        <w:t xml:space="preserve"> не</w:t>
      </w:r>
      <w:r w:rsidR="003B0693" w:rsidRPr="00AD3477">
        <w:rPr>
          <w:sz w:val="26"/>
          <w:szCs w:val="26"/>
        </w:rPr>
        <w:t xml:space="preserve"> </w:t>
      </w:r>
      <w:r w:rsidR="003D11BB" w:rsidRPr="00AD3477">
        <w:rPr>
          <w:sz w:val="26"/>
          <w:szCs w:val="26"/>
        </w:rPr>
        <w:t xml:space="preserve">позднее дня, следующего </w:t>
      </w:r>
      <w:r w:rsidR="001D0B24" w:rsidRPr="00AD3477">
        <w:rPr>
          <w:sz w:val="26"/>
          <w:szCs w:val="26"/>
        </w:rPr>
        <w:t>за днем обработки распоряжений и выписки (извещения) по счету органа Федерального казначейства</w:t>
      </w:r>
      <w:r w:rsidR="007F5ED9" w:rsidRPr="00AD3477">
        <w:rPr>
          <w:sz w:val="26"/>
          <w:szCs w:val="26"/>
        </w:rPr>
        <w:t>.</w:t>
      </w:r>
      <w:r w:rsidR="007F5ED9" w:rsidRPr="00AD3477">
        <w:rPr>
          <w:rStyle w:val="a7"/>
          <w:b/>
          <w:sz w:val="26"/>
          <w:szCs w:val="26"/>
        </w:rPr>
        <w:footnoteReference w:id="5"/>
      </w:r>
    </w:p>
    <w:p w:rsidR="007D6AED" w:rsidRPr="00AD3477" w:rsidRDefault="001A2A6F" w:rsidP="007D6AED">
      <w:pPr>
        <w:tabs>
          <w:tab w:val="left" w:pos="720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AD3477">
        <w:rPr>
          <w:b/>
          <w:sz w:val="26"/>
          <w:szCs w:val="26"/>
        </w:rPr>
        <w:t>1</w:t>
      </w:r>
      <w:r w:rsidR="00D85F9B" w:rsidRPr="00AD3477">
        <w:rPr>
          <w:b/>
          <w:sz w:val="26"/>
          <w:szCs w:val="26"/>
        </w:rPr>
        <w:t>2</w:t>
      </w:r>
      <w:r w:rsidRPr="00AD3477">
        <w:rPr>
          <w:b/>
          <w:sz w:val="26"/>
          <w:szCs w:val="26"/>
        </w:rPr>
        <w:t>.</w:t>
      </w:r>
      <w:r w:rsidRPr="00AD3477">
        <w:rPr>
          <w:sz w:val="26"/>
          <w:szCs w:val="26"/>
        </w:rPr>
        <w:t xml:space="preserve"> </w:t>
      </w:r>
      <w:r w:rsidR="00514669" w:rsidRPr="00AD3477">
        <w:rPr>
          <w:sz w:val="26"/>
          <w:szCs w:val="26"/>
        </w:rPr>
        <w:t>Передача Сведений о поступивших от юридических лиц платежах по форме согласно приложению №</w:t>
      </w:r>
      <w:r w:rsidR="00331B46" w:rsidRPr="00AD3477">
        <w:rPr>
          <w:sz w:val="26"/>
          <w:szCs w:val="26"/>
        </w:rPr>
        <w:t> </w:t>
      </w:r>
      <w:r w:rsidR="005926D7" w:rsidRPr="00AD3477">
        <w:rPr>
          <w:sz w:val="26"/>
          <w:szCs w:val="26"/>
        </w:rPr>
        <w:t>18</w:t>
      </w:r>
      <w:r w:rsidR="00785385" w:rsidRPr="00AD3477">
        <w:rPr>
          <w:sz w:val="26"/>
          <w:szCs w:val="26"/>
        </w:rPr>
        <w:t xml:space="preserve"> к Порядку, утвержденному п</w:t>
      </w:r>
      <w:r w:rsidR="00514669" w:rsidRPr="00AD3477">
        <w:rPr>
          <w:sz w:val="26"/>
          <w:szCs w:val="26"/>
        </w:rPr>
        <w:t xml:space="preserve">риказом Минфина России от </w:t>
      </w:r>
      <w:r w:rsidR="005926D7" w:rsidRPr="00AD3477">
        <w:rPr>
          <w:sz w:val="26"/>
          <w:szCs w:val="26"/>
        </w:rPr>
        <w:t xml:space="preserve">13.04.2020 № 66н </w:t>
      </w:r>
      <w:r w:rsidR="00514669" w:rsidRPr="00AD3477">
        <w:rPr>
          <w:sz w:val="26"/>
          <w:szCs w:val="26"/>
        </w:rPr>
        <w:t>(код по КФД 0531480), по письменному запросу</w:t>
      </w:r>
      <w:r w:rsidR="00504099" w:rsidRPr="00AD3477">
        <w:rPr>
          <w:sz w:val="26"/>
          <w:szCs w:val="26"/>
        </w:rPr>
        <w:t xml:space="preserve"> – </w:t>
      </w:r>
      <w:r w:rsidR="007D6AED" w:rsidRPr="00AD3477">
        <w:rPr>
          <w:sz w:val="26"/>
          <w:szCs w:val="26"/>
        </w:rPr>
        <w:t>за период, указанный в запросе.</w:t>
      </w:r>
      <w:r w:rsidR="007D6AED" w:rsidRPr="00AD3477">
        <w:rPr>
          <w:rStyle w:val="a7"/>
          <w:b/>
          <w:sz w:val="26"/>
          <w:szCs w:val="26"/>
        </w:rPr>
        <w:t xml:space="preserve"> 6</w:t>
      </w:r>
    </w:p>
    <w:p w:rsidR="00CD2271" w:rsidRPr="00AD3477" w:rsidRDefault="00514669" w:rsidP="007D6AED">
      <w:pPr>
        <w:tabs>
          <w:tab w:val="left" w:pos="720"/>
        </w:tabs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 w:rsidRPr="00AD3477">
        <w:rPr>
          <w:sz w:val="26"/>
          <w:szCs w:val="26"/>
        </w:rPr>
        <w:tab/>
      </w:r>
      <w:r w:rsidR="00A176F1" w:rsidRPr="00AD3477">
        <w:rPr>
          <w:b/>
          <w:sz w:val="26"/>
          <w:szCs w:val="26"/>
        </w:rPr>
        <w:t>1</w:t>
      </w:r>
      <w:r w:rsidR="00D85F9B" w:rsidRPr="00AD3477">
        <w:rPr>
          <w:b/>
          <w:sz w:val="26"/>
          <w:szCs w:val="26"/>
        </w:rPr>
        <w:t>3</w:t>
      </w:r>
      <w:r w:rsidR="00A176F1" w:rsidRPr="00AD3477">
        <w:rPr>
          <w:b/>
          <w:sz w:val="26"/>
          <w:szCs w:val="26"/>
        </w:rPr>
        <w:t xml:space="preserve">. </w:t>
      </w:r>
      <w:r w:rsidR="00A176F1" w:rsidRPr="00AD3477">
        <w:rPr>
          <w:sz w:val="26"/>
          <w:szCs w:val="26"/>
        </w:rPr>
        <w:t>Прием</w:t>
      </w:r>
      <w:r w:rsidR="00A176F1" w:rsidRPr="00AD3477">
        <w:rPr>
          <w:b/>
          <w:sz w:val="26"/>
          <w:szCs w:val="26"/>
        </w:rPr>
        <w:t xml:space="preserve"> </w:t>
      </w:r>
      <w:r w:rsidR="00A176F1" w:rsidRPr="00AD3477">
        <w:rPr>
          <w:sz w:val="26"/>
          <w:szCs w:val="26"/>
        </w:rPr>
        <w:t xml:space="preserve">Запросов на </w:t>
      </w:r>
      <w:r w:rsidR="00F31841" w:rsidRPr="00AD3477">
        <w:rPr>
          <w:sz w:val="26"/>
          <w:szCs w:val="26"/>
        </w:rPr>
        <w:t>отзыв</w:t>
      </w:r>
      <w:r w:rsidR="00B175D0" w:rsidRPr="00AD3477">
        <w:rPr>
          <w:sz w:val="26"/>
          <w:szCs w:val="26"/>
        </w:rPr>
        <w:t xml:space="preserve"> </w:t>
      </w:r>
      <w:r w:rsidR="00A176F1" w:rsidRPr="00AD3477">
        <w:rPr>
          <w:sz w:val="26"/>
          <w:szCs w:val="26"/>
        </w:rPr>
        <w:t>по форме согласно приложению №</w:t>
      </w:r>
      <w:r w:rsidR="003B0693" w:rsidRPr="00AD3477">
        <w:rPr>
          <w:sz w:val="26"/>
          <w:szCs w:val="26"/>
        </w:rPr>
        <w:t> </w:t>
      </w:r>
      <w:r w:rsidR="00F31841" w:rsidRPr="00AD3477">
        <w:rPr>
          <w:sz w:val="26"/>
          <w:szCs w:val="26"/>
        </w:rPr>
        <w:t>6</w:t>
      </w:r>
      <w:r w:rsidR="00A176F1" w:rsidRPr="00AD3477">
        <w:rPr>
          <w:sz w:val="26"/>
          <w:szCs w:val="26"/>
        </w:rPr>
        <w:t xml:space="preserve"> к </w:t>
      </w:r>
      <w:proofErr w:type="gramStart"/>
      <w:r w:rsidR="00F31841" w:rsidRPr="00AD3477">
        <w:rPr>
          <w:sz w:val="26"/>
          <w:szCs w:val="26"/>
        </w:rPr>
        <w:t>Правилам</w:t>
      </w:r>
      <w:r w:rsidR="00A176F1" w:rsidRPr="00AD3477">
        <w:rPr>
          <w:sz w:val="26"/>
          <w:szCs w:val="26"/>
        </w:rPr>
        <w:t xml:space="preserve">, </w:t>
      </w:r>
      <w:r w:rsidR="007A1185" w:rsidRPr="00AD3477">
        <w:rPr>
          <w:sz w:val="26"/>
          <w:szCs w:val="26"/>
        </w:rPr>
        <w:t>утвержденн</w:t>
      </w:r>
      <w:r w:rsidR="00F31841" w:rsidRPr="00AD3477">
        <w:rPr>
          <w:sz w:val="26"/>
          <w:szCs w:val="26"/>
        </w:rPr>
        <w:t>ы</w:t>
      </w:r>
      <w:r w:rsidR="007A1185" w:rsidRPr="00AD3477">
        <w:rPr>
          <w:sz w:val="26"/>
          <w:szCs w:val="26"/>
        </w:rPr>
        <w:t>м</w:t>
      </w:r>
      <w:r w:rsidR="00A176F1" w:rsidRPr="00AD3477">
        <w:rPr>
          <w:sz w:val="26"/>
          <w:szCs w:val="26"/>
        </w:rPr>
        <w:t xml:space="preserve"> </w:t>
      </w:r>
      <w:r w:rsidR="00785385" w:rsidRPr="00AD3477">
        <w:rPr>
          <w:sz w:val="26"/>
          <w:szCs w:val="26"/>
        </w:rPr>
        <w:t>п</w:t>
      </w:r>
      <w:r w:rsidR="00A176F1" w:rsidRPr="00AD3477">
        <w:rPr>
          <w:spacing w:val="-2"/>
          <w:sz w:val="26"/>
          <w:szCs w:val="26"/>
        </w:rPr>
        <w:t xml:space="preserve">риказом </w:t>
      </w:r>
      <w:r w:rsidR="00B96232" w:rsidRPr="00AD3477">
        <w:rPr>
          <w:spacing w:val="-2"/>
          <w:sz w:val="26"/>
          <w:szCs w:val="26"/>
        </w:rPr>
        <w:t>Казначейства России</w:t>
      </w:r>
      <w:r w:rsidR="00A176F1" w:rsidRPr="00AD3477">
        <w:rPr>
          <w:spacing w:val="-2"/>
          <w:sz w:val="26"/>
          <w:szCs w:val="26"/>
        </w:rPr>
        <w:t xml:space="preserve"> от 1</w:t>
      </w:r>
      <w:r w:rsidR="00F31841" w:rsidRPr="00AD3477">
        <w:rPr>
          <w:spacing w:val="-2"/>
          <w:sz w:val="26"/>
          <w:szCs w:val="26"/>
        </w:rPr>
        <w:t>3</w:t>
      </w:r>
      <w:r w:rsidR="00A176F1" w:rsidRPr="00AD3477">
        <w:rPr>
          <w:spacing w:val="-2"/>
          <w:sz w:val="26"/>
          <w:szCs w:val="26"/>
        </w:rPr>
        <w:t>.0</w:t>
      </w:r>
      <w:r w:rsidR="00F31841" w:rsidRPr="00AD3477">
        <w:rPr>
          <w:spacing w:val="-2"/>
          <w:sz w:val="26"/>
          <w:szCs w:val="26"/>
        </w:rPr>
        <w:t>5</w:t>
      </w:r>
      <w:r w:rsidR="00A176F1" w:rsidRPr="00AD3477">
        <w:rPr>
          <w:spacing w:val="-2"/>
          <w:sz w:val="26"/>
          <w:szCs w:val="26"/>
        </w:rPr>
        <w:t>.20</w:t>
      </w:r>
      <w:r w:rsidR="00F31841" w:rsidRPr="00AD3477">
        <w:rPr>
          <w:spacing w:val="-2"/>
          <w:sz w:val="26"/>
          <w:szCs w:val="26"/>
        </w:rPr>
        <w:t>20</w:t>
      </w:r>
      <w:r w:rsidR="00A176F1" w:rsidRPr="00AD3477">
        <w:rPr>
          <w:spacing w:val="-2"/>
          <w:sz w:val="26"/>
          <w:szCs w:val="26"/>
        </w:rPr>
        <w:t xml:space="preserve"> №</w:t>
      </w:r>
      <w:r w:rsidR="003B0693" w:rsidRPr="00AD3477">
        <w:rPr>
          <w:spacing w:val="-2"/>
          <w:sz w:val="26"/>
          <w:szCs w:val="26"/>
        </w:rPr>
        <w:t> </w:t>
      </w:r>
      <w:r w:rsidR="00F31841" w:rsidRPr="00AD3477">
        <w:rPr>
          <w:spacing w:val="-2"/>
          <w:sz w:val="26"/>
          <w:szCs w:val="26"/>
        </w:rPr>
        <w:t>20</w:t>
      </w:r>
      <w:r w:rsidR="00A176F1" w:rsidRPr="00AD3477">
        <w:rPr>
          <w:spacing w:val="-2"/>
          <w:sz w:val="26"/>
          <w:szCs w:val="26"/>
        </w:rPr>
        <w:t xml:space="preserve">н </w:t>
      </w:r>
      <w:r w:rsidR="00A176F1" w:rsidRPr="00AD3477">
        <w:rPr>
          <w:sz w:val="26"/>
          <w:szCs w:val="26"/>
        </w:rPr>
        <w:t>осуществляется</w:t>
      </w:r>
      <w:proofErr w:type="gramEnd"/>
      <w:r w:rsidR="00A176F1" w:rsidRPr="00AD3477">
        <w:rPr>
          <w:sz w:val="26"/>
          <w:szCs w:val="26"/>
        </w:rPr>
        <w:t xml:space="preserve"> в течение рабочего дня</w:t>
      </w:r>
      <w:r w:rsidR="008E2106" w:rsidRPr="00AD3477">
        <w:rPr>
          <w:sz w:val="26"/>
          <w:szCs w:val="26"/>
        </w:rPr>
        <w:t>.</w:t>
      </w:r>
    </w:p>
    <w:p w:rsidR="00A176F1" w:rsidRPr="00AD3477" w:rsidRDefault="00CD2271" w:rsidP="00AD18E4">
      <w:pPr>
        <w:tabs>
          <w:tab w:val="left" w:pos="72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AD3477">
        <w:rPr>
          <w:b/>
          <w:sz w:val="26"/>
          <w:szCs w:val="26"/>
        </w:rPr>
        <w:t>1</w:t>
      </w:r>
      <w:r w:rsidR="00BF7040" w:rsidRPr="00AD3477">
        <w:rPr>
          <w:b/>
          <w:sz w:val="26"/>
          <w:szCs w:val="26"/>
        </w:rPr>
        <w:t>5</w:t>
      </w:r>
      <w:r w:rsidRPr="00AD3477">
        <w:rPr>
          <w:b/>
          <w:sz w:val="26"/>
          <w:szCs w:val="26"/>
        </w:rPr>
        <w:t>.</w:t>
      </w:r>
      <w:r w:rsidRPr="00AD3477">
        <w:rPr>
          <w:sz w:val="26"/>
          <w:szCs w:val="26"/>
        </w:rPr>
        <w:t xml:space="preserve"> Передача Реестра перечисленных поступлений согласно </w:t>
      </w:r>
      <w:hyperlink r:id="rId10" w:history="1">
        <w:r w:rsidR="00CC7CE0" w:rsidRPr="00AD3477">
          <w:rPr>
            <w:sz w:val="26"/>
            <w:szCs w:val="26"/>
          </w:rPr>
          <w:t xml:space="preserve">приложению </w:t>
        </w:r>
        <w:r w:rsidR="00406D19" w:rsidRPr="00AD3477">
          <w:rPr>
            <w:sz w:val="26"/>
            <w:szCs w:val="26"/>
          </w:rPr>
          <w:t xml:space="preserve">№ </w:t>
        </w:r>
      </w:hyperlink>
      <w:r w:rsidR="00C42F43" w:rsidRPr="00AD3477">
        <w:rPr>
          <w:sz w:val="26"/>
          <w:szCs w:val="26"/>
        </w:rPr>
        <w:t>4</w:t>
      </w:r>
      <w:r w:rsidRPr="00AD3477">
        <w:rPr>
          <w:sz w:val="26"/>
          <w:szCs w:val="26"/>
        </w:rPr>
        <w:t xml:space="preserve"> к Порядку, </w:t>
      </w:r>
      <w:r w:rsidR="007A1185" w:rsidRPr="00AD3477">
        <w:rPr>
          <w:sz w:val="26"/>
          <w:szCs w:val="26"/>
        </w:rPr>
        <w:t>утвержденному</w:t>
      </w:r>
      <w:r w:rsidRPr="00AD3477">
        <w:rPr>
          <w:sz w:val="26"/>
          <w:szCs w:val="26"/>
        </w:rPr>
        <w:t xml:space="preserve"> </w:t>
      </w:r>
      <w:r w:rsidR="00785385" w:rsidRPr="00AD3477">
        <w:rPr>
          <w:sz w:val="26"/>
          <w:szCs w:val="26"/>
        </w:rPr>
        <w:t>п</w:t>
      </w:r>
      <w:r w:rsidRPr="00AD3477">
        <w:rPr>
          <w:sz w:val="26"/>
          <w:szCs w:val="26"/>
        </w:rPr>
        <w:t xml:space="preserve">риказом </w:t>
      </w:r>
      <w:r w:rsidR="00592972" w:rsidRPr="00AD3477">
        <w:rPr>
          <w:sz w:val="26"/>
          <w:szCs w:val="26"/>
        </w:rPr>
        <w:t>Минфина России</w:t>
      </w:r>
      <w:r w:rsidRPr="00AD3477">
        <w:rPr>
          <w:sz w:val="26"/>
          <w:szCs w:val="26"/>
        </w:rPr>
        <w:t xml:space="preserve"> </w:t>
      </w:r>
      <w:r w:rsidR="00BF73AA" w:rsidRPr="00AD3477">
        <w:rPr>
          <w:sz w:val="26"/>
          <w:szCs w:val="26"/>
        </w:rPr>
        <w:t xml:space="preserve">от </w:t>
      </w:r>
      <w:r w:rsidR="00C42F43" w:rsidRPr="00AD3477">
        <w:rPr>
          <w:sz w:val="26"/>
          <w:szCs w:val="26"/>
        </w:rPr>
        <w:t xml:space="preserve">13.04.2020 №  66н </w:t>
      </w:r>
      <w:r w:rsidR="00CC12D3" w:rsidRPr="00AD3477">
        <w:rPr>
          <w:sz w:val="26"/>
          <w:szCs w:val="26"/>
        </w:rPr>
        <w:t xml:space="preserve">          </w:t>
      </w:r>
      <w:r w:rsidRPr="00AD3477">
        <w:rPr>
          <w:sz w:val="26"/>
          <w:szCs w:val="26"/>
        </w:rPr>
        <w:t>(код по</w:t>
      </w:r>
      <w:r w:rsidR="00CC7CE0" w:rsidRPr="00AD3477">
        <w:rPr>
          <w:sz w:val="26"/>
          <w:szCs w:val="26"/>
        </w:rPr>
        <w:t xml:space="preserve"> </w:t>
      </w:r>
      <w:r w:rsidRPr="00AD3477">
        <w:rPr>
          <w:sz w:val="26"/>
          <w:szCs w:val="26"/>
        </w:rPr>
        <w:t>КФД 0531465)</w:t>
      </w:r>
      <w:r w:rsidR="00504099" w:rsidRPr="00AD3477">
        <w:rPr>
          <w:sz w:val="26"/>
          <w:szCs w:val="26"/>
        </w:rPr>
        <w:t xml:space="preserve"> – </w:t>
      </w:r>
      <w:r w:rsidRPr="00AD3477">
        <w:rPr>
          <w:sz w:val="26"/>
          <w:szCs w:val="26"/>
        </w:rPr>
        <w:t xml:space="preserve">не позднее рабочего дня, следующего за днем </w:t>
      </w:r>
      <w:r w:rsidR="00A724EA" w:rsidRPr="00AD3477">
        <w:rPr>
          <w:sz w:val="26"/>
          <w:szCs w:val="26"/>
        </w:rPr>
        <w:t xml:space="preserve">их </w:t>
      </w:r>
      <w:r w:rsidRPr="00AD3477">
        <w:rPr>
          <w:sz w:val="26"/>
          <w:szCs w:val="26"/>
        </w:rPr>
        <w:t>формирования</w:t>
      </w:r>
      <w:r w:rsidR="00D17A32" w:rsidRPr="00AD3477">
        <w:rPr>
          <w:sz w:val="26"/>
          <w:szCs w:val="26"/>
        </w:rPr>
        <w:t>.</w:t>
      </w:r>
      <w:r w:rsidR="000871B6" w:rsidRPr="00AD3477">
        <w:rPr>
          <w:rStyle w:val="a7"/>
          <w:b/>
          <w:sz w:val="26"/>
          <w:szCs w:val="26"/>
        </w:rPr>
        <w:t>7</w:t>
      </w:r>
    </w:p>
    <w:p w:rsidR="00B175D0" w:rsidRPr="00AD3477" w:rsidRDefault="00AD18E4" w:rsidP="00401D53">
      <w:pPr>
        <w:tabs>
          <w:tab w:val="left" w:pos="720"/>
        </w:tabs>
        <w:ind w:firstLine="709"/>
        <w:rPr>
          <w:b/>
          <w:bCs/>
          <w:sz w:val="26"/>
          <w:szCs w:val="26"/>
        </w:rPr>
      </w:pPr>
      <w:r w:rsidRPr="00AD3477">
        <w:rPr>
          <w:b/>
          <w:sz w:val="26"/>
          <w:szCs w:val="26"/>
        </w:rPr>
        <w:t>1</w:t>
      </w:r>
      <w:r w:rsidR="00BF7040" w:rsidRPr="00AD3477">
        <w:rPr>
          <w:b/>
          <w:sz w:val="26"/>
          <w:szCs w:val="26"/>
        </w:rPr>
        <w:t>6</w:t>
      </w:r>
      <w:r w:rsidR="00A176F1" w:rsidRPr="00AD3477">
        <w:rPr>
          <w:b/>
          <w:sz w:val="26"/>
          <w:szCs w:val="26"/>
        </w:rPr>
        <w:t>.</w:t>
      </w:r>
      <w:r w:rsidR="00F31841" w:rsidRPr="00AD3477">
        <w:rPr>
          <w:b/>
          <w:sz w:val="26"/>
          <w:szCs w:val="26"/>
        </w:rPr>
        <w:t> </w:t>
      </w:r>
      <w:r w:rsidR="00401D53" w:rsidRPr="00AD3477">
        <w:rPr>
          <w:sz w:val="26"/>
          <w:szCs w:val="26"/>
        </w:rPr>
        <w:t>Передача Протокола, сформированного по форме согласно приложению №</w:t>
      </w:r>
      <w:r w:rsidR="003B0693" w:rsidRPr="00AD3477">
        <w:rPr>
          <w:sz w:val="26"/>
          <w:szCs w:val="26"/>
        </w:rPr>
        <w:t> </w:t>
      </w:r>
      <w:r w:rsidR="00401D53" w:rsidRPr="00AD3477">
        <w:rPr>
          <w:sz w:val="26"/>
          <w:szCs w:val="26"/>
        </w:rPr>
        <w:t xml:space="preserve">5 к Порядку, утвержденному </w:t>
      </w:r>
      <w:r w:rsidR="00381010" w:rsidRPr="00AD3477">
        <w:rPr>
          <w:sz w:val="26"/>
          <w:szCs w:val="26"/>
        </w:rPr>
        <w:t>п</w:t>
      </w:r>
      <w:r w:rsidR="00401D53" w:rsidRPr="00AD3477">
        <w:rPr>
          <w:spacing w:val="-2"/>
          <w:sz w:val="26"/>
          <w:szCs w:val="26"/>
        </w:rPr>
        <w:t xml:space="preserve">риказом Казначейства России от 10.10.2008 № 8н </w:t>
      </w:r>
      <w:r w:rsidR="00401D53" w:rsidRPr="00AD3477">
        <w:rPr>
          <w:sz w:val="26"/>
          <w:szCs w:val="26"/>
        </w:rPr>
        <w:t>(код по КФД 0531805).</w:t>
      </w:r>
      <w:r w:rsidR="00A724EA" w:rsidRPr="00AD3477">
        <w:rPr>
          <w:rStyle w:val="a7"/>
          <w:sz w:val="26"/>
          <w:szCs w:val="26"/>
        </w:rPr>
        <w:t xml:space="preserve"> 8</w:t>
      </w:r>
    </w:p>
    <w:p w:rsidR="00572A11" w:rsidRPr="00AD3477" w:rsidRDefault="00572A11" w:rsidP="00572A11">
      <w:pPr>
        <w:pStyle w:val="ConsPlusNormal"/>
        <w:tabs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Уведомление, содержащее информацию, позволяющую идентифицировать распоряжение о совершении казначейских платежей, не принятое к исполнению, а также содержащее дату и причину отказа, не позднее дня отказа в приеме к исполнению распоряжения о совершении казначейских платежей.</w:t>
      </w:r>
    </w:p>
    <w:p w:rsidR="00BD66D8" w:rsidRPr="00AD3477" w:rsidRDefault="00D85F9B" w:rsidP="00AD18E4">
      <w:pPr>
        <w:pStyle w:val="a3"/>
        <w:tabs>
          <w:tab w:val="left" w:pos="720"/>
        </w:tabs>
        <w:ind w:firstLine="709"/>
        <w:rPr>
          <w:sz w:val="26"/>
          <w:szCs w:val="26"/>
        </w:rPr>
      </w:pPr>
      <w:r w:rsidRPr="00AD3477">
        <w:rPr>
          <w:b/>
          <w:sz w:val="26"/>
          <w:szCs w:val="26"/>
        </w:rPr>
        <w:t>1</w:t>
      </w:r>
      <w:r w:rsidR="00DD3C39" w:rsidRPr="00AD3477">
        <w:rPr>
          <w:b/>
          <w:sz w:val="26"/>
          <w:szCs w:val="26"/>
        </w:rPr>
        <w:t>7</w:t>
      </w:r>
      <w:r w:rsidR="00A176F1" w:rsidRPr="00AD3477">
        <w:rPr>
          <w:sz w:val="26"/>
          <w:szCs w:val="26"/>
        </w:rPr>
        <w:t xml:space="preserve">. </w:t>
      </w:r>
      <w:r w:rsidR="00BD66D8" w:rsidRPr="00AD3477">
        <w:rPr>
          <w:sz w:val="26"/>
          <w:szCs w:val="26"/>
        </w:rPr>
        <w:t>Передача полученных из Южного ГУ Банка России платежных поручений на общую сумму с реестром, с информацией согласно приложению №</w:t>
      </w:r>
      <w:r w:rsidR="003B0693" w:rsidRPr="00AD3477">
        <w:rPr>
          <w:sz w:val="26"/>
          <w:szCs w:val="26"/>
        </w:rPr>
        <w:t> </w:t>
      </w:r>
      <w:r w:rsidR="00BD66D8" w:rsidRPr="00AD3477">
        <w:rPr>
          <w:sz w:val="26"/>
          <w:szCs w:val="26"/>
        </w:rPr>
        <w:t xml:space="preserve">12 к Положению Банка России от </w:t>
      </w:r>
      <w:r w:rsidR="00C42F43" w:rsidRPr="00AD3477">
        <w:rPr>
          <w:sz w:val="26"/>
          <w:szCs w:val="26"/>
        </w:rPr>
        <w:t>24</w:t>
      </w:r>
      <w:r w:rsidR="00BD66D8" w:rsidRPr="00AD3477">
        <w:rPr>
          <w:sz w:val="26"/>
          <w:szCs w:val="26"/>
        </w:rPr>
        <w:t>.0</w:t>
      </w:r>
      <w:r w:rsidR="00C42F43" w:rsidRPr="00AD3477">
        <w:rPr>
          <w:sz w:val="26"/>
          <w:szCs w:val="26"/>
        </w:rPr>
        <w:t>9</w:t>
      </w:r>
      <w:r w:rsidR="00BD66D8" w:rsidRPr="00AD3477">
        <w:rPr>
          <w:sz w:val="26"/>
          <w:szCs w:val="26"/>
        </w:rPr>
        <w:t>.20</w:t>
      </w:r>
      <w:r w:rsidR="00C42F43" w:rsidRPr="00AD3477">
        <w:rPr>
          <w:sz w:val="26"/>
          <w:szCs w:val="26"/>
        </w:rPr>
        <w:t>20</w:t>
      </w:r>
      <w:r w:rsidR="00BD66D8" w:rsidRPr="00AD3477">
        <w:rPr>
          <w:sz w:val="26"/>
          <w:szCs w:val="26"/>
        </w:rPr>
        <w:t xml:space="preserve"> №</w:t>
      </w:r>
      <w:r w:rsidR="003B0693" w:rsidRPr="00AD3477">
        <w:rPr>
          <w:sz w:val="26"/>
          <w:szCs w:val="26"/>
        </w:rPr>
        <w:t> </w:t>
      </w:r>
      <w:r w:rsidR="00C42F43" w:rsidRPr="00AD3477">
        <w:rPr>
          <w:sz w:val="26"/>
          <w:szCs w:val="26"/>
        </w:rPr>
        <w:t>732</w:t>
      </w:r>
      <w:r w:rsidR="00BD66D8" w:rsidRPr="00AD3477">
        <w:rPr>
          <w:sz w:val="26"/>
          <w:szCs w:val="26"/>
        </w:rPr>
        <w:t>-П «О платежной системе Банка России».</w:t>
      </w:r>
    </w:p>
    <w:p w:rsidR="00324CA5" w:rsidRPr="00AD3477" w:rsidRDefault="00D85F9B" w:rsidP="00F31841">
      <w:pPr>
        <w:pStyle w:val="ConsPlusNormal"/>
        <w:tabs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477">
        <w:rPr>
          <w:rFonts w:ascii="Times New Roman" w:hAnsi="Times New Roman" w:cs="Times New Roman"/>
          <w:b/>
          <w:sz w:val="26"/>
          <w:szCs w:val="26"/>
        </w:rPr>
        <w:t>1</w:t>
      </w:r>
      <w:r w:rsidR="00DD3C39" w:rsidRPr="00AD3477">
        <w:rPr>
          <w:rFonts w:ascii="Times New Roman" w:hAnsi="Times New Roman" w:cs="Times New Roman"/>
          <w:b/>
          <w:sz w:val="26"/>
          <w:szCs w:val="26"/>
        </w:rPr>
        <w:t>8</w:t>
      </w:r>
      <w:r w:rsidR="00BD3A49" w:rsidRPr="00AD34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324CA5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3A49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</w:t>
      </w:r>
      <w:r w:rsidR="00324CA5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Реестра администрируемых доходов по форме согласно приложению №</w:t>
      </w:r>
      <w:r w:rsidR="00331B46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BF7040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324CA5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Порядку, утвержденному </w:t>
      </w:r>
      <w:r w:rsidR="00785385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24CA5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риказом Казначейства России от </w:t>
      </w:r>
      <w:r w:rsidR="00030EB2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F7040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24CA5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F7040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05</w:t>
      </w:r>
      <w:r w:rsidR="00324CA5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F7040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24CA5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B0693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324CA5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30EB2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24CA5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н (код формы по КФД 0531975), осуществляется в случаях, установленных данным Порядком.</w:t>
      </w:r>
      <w:r w:rsidR="00B94647" w:rsidRPr="00AD3477">
        <w:rPr>
          <w:rStyle w:val="a7"/>
          <w:rFonts w:ascii="Times New Roman" w:hAnsi="Times New Roman" w:cs="Times New Roman"/>
          <w:b/>
          <w:sz w:val="26"/>
          <w:szCs w:val="26"/>
        </w:rPr>
        <w:t xml:space="preserve"> </w:t>
      </w:r>
      <w:r w:rsidR="00A724EA" w:rsidRPr="00AD3477">
        <w:rPr>
          <w:rStyle w:val="a7"/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42F43"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D3C39" w:rsidRPr="00AD3477" w:rsidRDefault="00DD3C39" w:rsidP="00DD3C3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34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19</w:t>
      </w:r>
      <w:r w:rsidRPr="00AD3477">
        <w:rPr>
          <w:rFonts w:ascii="Times New Roman" w:eastAsia="Times New Roman" w:hAnsi="Times New Roman" w:cs="Times New Roman"/>
          <w:sz w:val="26"/>
          <w:szCs w:val="26"/>
          <w:lang w:eastAsia="ru-RU"/>
        </w:rPr>
        <w:t>. Документы, предоставляемые в блоке «Произвольные документы», обрабатываются в установленном порядке.</w:t>
      </w:r>
    </w:p>
    <w:p w:rsidR="001D0B97" w:rsidRDefault="001D0B97" w:rsidP="00504099">
      <w:pPr>
        <w:tabs>
          <w:tab w:val="center" w:pos="4961"/>
        </w:tabs>
        <w:outlineLvl w:val="0"/>
        <w:rPr>
          <w:b/>
          <w:sz w:val="26"/>
          <w:szCs w:val="26"/>
        </w:rPr>
      </w:pPr>
    </w:p>
    <w:p w:rsidR="00AD3477" w:rsidRDefault="00AD3477" w:rsidP="00504099">
      <w:pPr>
        <w:tabs>
          <w:tab w:val="center" w:pos="4961"/>
        </w:tabs>
        <w:outlineLvl w:val="0"/>
        <w:rPr>
          <w:b/>
          <w:sz w:val="26"/>
          <w:szCs w:val="26"/>
        </w:rPr>
      </w:pPr>
    </w:p>
    <w:p w:rsidR="00730536" w:rsidRDefault="00E6703B" w:rsidP="00E6703B">
      <w:pPr>
        <w:tabs>
          <w:tab w:val="center" w:pos="4961"/>
        </w:tabs>
        <w:spacing w:line="360" w:lineRule="auto"/>
        <w:jc w:val="center"/>
        <w:outlineLvl w:val="0"/>
        <w:rPr>
          <w:b/>
          <w:sz w:val="26"/>
          <w:szCs w:val="26"/>
        </w:rPr>
      </w:pPr>
      <w:r w:rsidRPr="003A414B">
        <w:rPr>
          <w:b/>
          <w:sz w:val="26"/>
          <w:szCs w:val="26"/>
        </w:rPr>
        <w:t>ПОДПИСИ СТОРОН</w:t>
      </w:r>
    </w:p>
    <w:tbl>
      <w:tblPr>
        <w:tblW w:w="1070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78"/>
        <w:gridCol w:w="4927"/>
      </w:tblGrid>
      <w:tr w:rsidR="00E6703B" w:rsidRPr="003A414B" w:rsidTr="00345997">
        <w:trPr>
          <w:trHeight w:val="609"/>
        </w:trPr>
        <w:tc>
          <w:tcPr>
            <w:tcW w:w="5778" w:type="dxa"/>
          </w:tcPr>
          <w:p w:rsidR="000B4261" w:rsidRPr="000B4261" w:rsidRDefault="006E47E3" w:rsidP="00AD3477">
            <w:pPr>
              <w:tabs>
                <w:tab w:val="center" w:pos="4961"/>
              </w:tabs>
              <w:rPr>
                <w:szCs w:val="24"/>
              </w:rPr>
            </w:pPr>
            <w:r>
              <w:rPr>
                <w:szCs w:val="24"/>
              </w:rPr>
              <w:t xml:space="preserve">От </w:t>
            </w:r>
            <w:r w:rsidR="00AD3477" w:rsidRPr="000B4261">
              <w:rPr>
                <w:szCs w:val="24"/>
              </w:rPr>
              <w:t xml:space="preserve">Управления </w:t>
            </w:r>
          </w:p>
          <w:p w:rsidR="000B4261" w:rsidRPr="000B4261" w:rsidRDefault="00AD3477" w:rsidP="00AD3477">
            <w:pPr>
              <w:tabs>
                <w:tab w:val="center" w:pos="4961"/>
              </w:tabs>
              <w:rPr>
                <w:szCs w:val="24"/>
              </w:rPr>
            </w:pPr>
            <w:r w:rsidRPr="000B4261">
              <w:rPr>
                <w:szCs w:val="24"/>
              </w:rPr>
              <w:t xml:space="preserve">Федерального казначейства </w:t>
            </w:r>
          </w:p>
          <w:p w:rsidR="00AD3477" w:rsidRPr="000B4261" w:rsidRDefault="00AD3477" w:rsidP="00AD3477">
            <w:pPr>
              <w:tabs>
                <w:tab w:val="center" w:pos="4961"/>
              </w:tabs>
              <w:rPr>
                <w:szCs w:val="24"/>
              </w:rPr>
            </w:pPr>
            <w:r w:rsidRPr="000B4261">
              <w:rPr>
                <w:szCs w:val="24"/>
              </w:rPr>
              <w:t>по Краснодарскому краю:</w:t>
            </w:r>
          </w:p>
          <w:p w:rsidR="00331B46" w:rsidRPr="000B4261" w:rsidRDefault="00331B46" w:rsidP="00854CC3">
            <w:pPr>
              <w:tabs>
                <w:tab w:val="center" w:pos="4961"/>
              </w:tabs>
              <w:rPr>
                <w:szCs w:val="24"/>
              </w:rPr>
            </w:pPr>
          </w:p>
          <w:p w:rsidR="00AD3477" w:rsidRPr="000B4261" w:rsidRDefault="000B4261" w:rsidP="00AD3477">
            <w:pPr>
              <w:tabs>
                <w:tab w:val="center" w:pos="4961"/>
              </w:tabs>
              <w:rPr>
                <w:szCs w:val="24"/>
              </w:rPr>
            </w:pPr>
            <w:r w:rsidRPr="000B4261">
              <w:rPr>
                <w:szCs w:val="24"/>
              </w:rPr>
              <w:t>Начальник</w:t>
            </w:r>
            <w:r w:rsidR="00AD3477" w:rsidRPr="000B4261">
              <w:rPr>
                <w:szCs w:val="24"/>
              </w:rPr>
              <w:t xml:space="preserve"> Отдела</w:t>
            </w:r>
            <w:r w:rsidR="006E47E3">
              <w:rPr>
                <w:szCs w:val="24"/>
              </w:rPr>
              <w:t xml:space="preserve"> № 14</w:t>
            </w:r>
            <w:bookmarkStart w:id="0" w:name="_GoBack"/>
            <w:bookmarkEnd w:id="0"/>
          </w:p>
          <w:p w:rsidR="00331B46" w:rsidRPr="000B4261" w:rsidRDefault="00331B46" w:rsidP="00854CC3">
            <w:pPr>
              <w:tabs>
                <w:tab w:val="center" w:pos="4961"/>
              </w:tabs>
              <w:rPr>
                <w:szCs w:val="24"/>
              </w:rPr>
            </w:pPr>
          </w:p>
        </w:tc>
        <w:tc>
          <w:tcPr>
            <w:tcW w:w="4927" w:type="dxa"/>
          </w:tcPr>
          <w:p w:rsidR="00E6703B" w:rsidRPr="000B4261" w:rsidRDefault="00E6703B" w:rsidP="00C32CDF">
            <w:pPr>
              <w:tabs>
                <w:tab w:val="center" w:pos="4961"/>
              </w:tabs>
              <w:rPr>
                <w:szCs w:val="24"/>
              </w:rPr>
            </w:pPr>
            <w:r w:rsidRPr="000B4261">
              <w:rPr>
                <w:szCs w:val="24"/>
              </w:rPr>
              <w:t xml:space="preserve"> От </w:t>
            </w:r>
            <w:r w:rsidR="00331B46" w:rsidRPr="000B4261">
              <w:rPr>
                <w:szCs w:val="24"/>
              </w:rPr>
              <w:t>____________________________</w:t>
            </w:r>
          </w:p>
          <w:p w:rsidR="000B4261" w:rsidRPr="000B4261" w:rsidRDefault="003B0693" w:rsidP="00C32CDF">
            <w:pPr>
              <w:tabs>
                <w:tab w:val="center" w:pos="4961"/>
              </w:tabs>
              <w:rPr>
                <w:szCs w:val="24"/>
                <w:lang w:val="en-US"/>
              </w:rPr>
            </w:pPr>
            <w:r w:rsidRPr="000B4261">
              <w:rPr>
                <w:szCs w:val="24"/>
              </w:rPr>
              <w:t xml:space="preserve">      </w:t>
            </w:r>
            <w:r w:rsidR="00E6703B" w:rsidRPr="000B4261">
              <w:rPr>
                <w:szCs w:val="24"/>
              </w:rPr>
              <w:t>____________________________</w:t>
            </w:r>
          </w:p>
          <w:p w:rsidR="000B4261" w:rsidRPr="000B4261" w:rsidRDefault="000B4261" w:rsidP="000B4261">
            <w:pPr>
              <w:rPr>
                <w:szCs w:val="24"/>
                <w:lang w:val="en-US"/>
              </w:rPr>
            </w:pPr>
          </w:p>
          <w:p w:rsidR="000B4261" w:rsidRPr="000B4261" w:rsidRDefault="000B4261" w:rsidP="000B4261">
            <w:pPr>
              <w:rPr>
                <w:szCs w:val="24"/>
                <w:lang w:val="en-US"/>
              </w:rPr>
            </w:pPr>
          </w:p>
          <w:p w:rsidR="000B4261" w:rsidRPr="000B4261" w:rsidRDefault="000B4261" w:rsidP="000B4261">
            <w:pPr>
              <w:tabs>
                <w:tab w:val="center" w:pos="4961"/>
              </w:tabs>
              <w:rPr>
                <w:szCs w:val="24"/>
              </w:rPr>
            </w:pPr>
            <w:r w:rsidRPr="000B4261">
              <w:rPr>
                <w:szCs w:val="24"/>
              </w:rPr>
              <w:t>Должность</w:t>
            </w:r>
          </w:p>
          <w:p w:rsidR="00E6703B" w:rsidRPr="000B4261" w:rsidRDefault="00E6703B" w:rsidP="000B4261">
            <w:pPr>
              <w:rPr>
                <w:szCs w:val="24"/>
                <w:lang w:val="en-US"/>
              </w:rPr>
            </w:pPr>
          </w:p>
        </w:tc>
      </w:tr>
      <w:tr w:rsidR="00E6703B" w:rsidRPr="00854CC3" w:rsidTr="00345997">
        <w:trPr>
          <w:trHeight w:val="901"/>
        </w:trPr>
        <w:tc>
          <w:tcPr>
            <w:tcW w:w="5778" w:type="dxa"/>
          </w:tcPr>
          <w:p w:rsidR="00AD3477" w:rsidRPr="000B4261" w:rsidRDefault="00AD3477" w:rsidP="00AD3477">
            <w:pPr>
              <w:rPr>
                <w:szCs w:val="24"/>
              </w:rPr>
            </w:pPr>
            <w:r w:rsidRPr="000B4261">
              <w:rPr>
                <w:szCs w:val="24"/>
              </w:rPr>
              <w:t>________________________С.В. Маргиева</w:t>
            </w:r>
          </w:p>
          <w:p w:rsidR="00AD3477" w:rsidRPr="000B4261" w:rsidRDefault="00AD3477" w:rsidP="00AD3477">
            <w:pPr>
              <w:tabs>
                <w:tab w:val="center" w:pos="4961"/>
              </w:tabs>
              <w:rPr>
                <w:szCs w:val="24"/>
              </w:rPr>
            </w:pPr>
          </w:p>
          <w:p w:rsidR="00E6703B" w:rsidRPr="000B4261" w:rsidRDefault="00E6703B" w:rsidP="00F2081A">
            <w:pPr>
              <w:tabs>
                <w:tab w:val="left" w:pos="709"/>
              </w:tabs>
              <w:ind w:left="-108"/>
              <w:rPr>
                <w:szCs w:val="24"/>
              </w:rPr>
            </w:pPr>
          </w:p>
        </w:tc>
        <w:tc>
          <w:tcPr>
            <w:tcW w:w="4927" w:type="dxa"/>
          </w:tcPr>
          <w:p w:rsidR="000B4261" w:rsidRPr="000B4261" w:rsidRDefault="000B4261" w:rsidP="000B4261">
            <w:pPr>
              <w:rPr>
                <w:szCs w:val="24"/>
              </w:rPr>
            </w:pPr>
            <w:r w:rsidRPr="000B4261">
              <w:rPr>
                <w:szCs w:val="24"/>
              </w:rPr>
              <w:t>________________________И.О. Фамилия</w:t>
            </w:r>
          </w:p>
          <w:p w:rsidR="00E6703B" w:rsidRPr="000B4261" w:rsidRDefault="00E6703B" w:rsidP="00C32CDF">
            <w:pPr>
              <w:tabs>
                <w:tab w:val="center" w:pos="4961"/>
              </w:tabs>
              <w:spacing w:line="360" w:lineRule="auto"/>
              <w:rPr>
                <w:szCs w:val="24"/>
              </w:rPr>
            </w:pPr>
          </w:p>
        </w:tc>
      </w:tr>
    </w:tbl>
    <w:p w:rsidR="003B0693" w:rsidRDefault="003B0693" w:rsidP="00A724EA">
      <w:pPr>
        <w:pStyle w:val="a6"/>
        <w:ind w:right="99"/>
        <w:jc w:val="both"/>
        <w:rPr>
          <w:b/>
        </w:rPr>
      </w:pPr>
    </w:p>
    <w:p w:rsidR="00A724EA" w:rsidRDefault="00A724EA" w:rsidP="00A724EA">
      <w:pPr>
        <w:pStyle w:val="a6"/>
        <w:ind w:right="99"/>
        <w:jc w:val="both"/>
      </w:pPr>
      <w:r>
        <w:rPr>
          <w:rStyle w:val="a7"/>
          <w:b/>
        </w:rPr>
        <w:t>6</w:t>
      </w:r>
      <w:r w:rsidRPr="00C300C9">
        <w:t>Пункт применяется для финансового органа (органа управления государственным внебюджетным фондом)</w:t>
      </w:r>
    </w:p>
    <w:p w:rsidR="001F415B" w:rsidRDefault="000871B6" w:rsidP="001F415B">
      <w:pPr>
        <w:pStyle w:val="a6"/>
        <w:jc w:val="both"/>
      </w:pPr>
      <w:r>
        <w:rPr>
          <w:rStyle w:val="a7"/>
          <w:b/>
        </w:rPr>
        <w:t>7</w:t>
      </w:r>
      <w:r w:rsidR="001F415B">
        <w:t xml:space="preserve">Пункт применяется для финансового органа </w:t>
      </w:r>
      <w:r w:rsidR="001F415B" w:rsidRPr="00C300C9">
        <w:t>(органа управления государственным внебюджетным фондом)</w:t>
      </w:r>
    </w:p>
    <w:p w:rsidR="00A724EA" w:rsidRPr="00A724EA" w:rsidRDefault="00A724EA" w:rsidP="00A724EA">
      <w:pPr>
        <w:pStyle w:val="ConsPlusNormal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Style w:val="a7"/>
          <w:b/>
        </w:rPr>
        <w:t>8</w:t>
      </w:r>
      <w:r w:rsidRPr="00793F9D">
        <w:rPr>
          <w:rFonts w:ascii="Times New Roman" w:eastAsia="Times New Roman" w:hAnsi="Times New Roman" w:cs="Times New Roman"/>
          <w:lang w:eastAsia="ru-RU"/>
        </w:rPr>
        <w:t xml:space="preserve">Пункт </w:t>
      </w:r>
      <w:r w:rsidR="00381010">
        <w:rPr>
          <w:rFonts w:ascii="Times New Roman" w:eastAsia="Times New Roman" w:hAnsi="Times New Roman" w:cs="Times New Roman"/>
          <w:lang w:eastAsia="ru-RU"/>
        </w:rPr>
        <w:t xml:space="preserve">в части Протокола </w:t>
      </w:r>
      <w:r w:rsidRPr="00793F9D">
        <w:rPr>
          <w:rFonts w:ascii="Times New Roman" w:eastAsia="Times New Roman" w:hAnsi="Times New Roman" w:cs="Times New Roman"/>
          <w:lang w:eastAsia="ru-RU"/>
        </w:rPr>
        <w:t xml:space="preserve">применяется </w:t>
      </w:r>
      <w:r>
        <w:rPr>
          <w:rFonts w:ascii="Times New Roman" w:eastAsia="Times New Roman" w:hAnsi="Times New Roman" w:cs="Times New Roman"/>
          <w:lang w:eastAsia="ru-RU"/>
        </w:rPr>
        <w:t>до момента прекращения действия</w:t>
      </w:r>
      <w:r w:rsidRPr="00A724EA">
        <w:rPr>
          <w:sz w:val="26"/>
          <w:szCs w:val="26"/>
        </w:rPr>
        <w:t xml:space="preserve"> </w:t>
      </w:r>
      <w:r w:rsidRPr="00A724EA">
        <w:rPr>
          <w:rFonts w:ascii="Times New Roman" w:eastAsia="Times New Roman" w:hAnsi="Times New Roman" w:cs="Times New Roman"/>
          <w:lang w:eastAsia="ru-RU"/>
        </w:rPr>
        <w:t>Порядк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A724EA">
        <w:rPr>
          <w:rFonts w:ascii="Times New Roman" w:eastAsia="Times New Roman" w:hAnsi="Times New Roman" w:cs="Times New Roman"/>
          <w:lang w:eastAsia="ru-RU"/>
        </w:rPr>
        <w:t>, утвержденно</w:t>
      </w:r>
      <w:r>
        <w:rPr>
          <w:rFonts w:ascii="Times New Roman" w:eastAsia="Times New Roman" w:hAnsi="Times New Roman" w:cs="Times New Roman"/>
          <w:lang w:eastAsia="ru-RU"/>
        </w:rPr>
        <w:t>го</w:t>
      </w:r>
      <w:r w:rsidRPr="00A724EA">
        <w:rPr>
          <w:rFonts w:ascii="Times New Roman" w:eastAsia="Times New Roman" w:hAnsi="Times New Roman" w:cs="Times New Roman"/>
          <w:lang w:eastAsia="ru-RU"/>
        </w:rPr>
        <w:t xml:space="preserve"> Приказом Казначейства России от 10.10.2008 № 8н</w:t>
      </w:r>
    </w:p>
    <w:p w:rsidR="002F0509" w:rsidRPr="001F415B" w:rsidRDefault="00A724EA" w:rsidP="00331B46">
      <w:pPr>
        <w:pStyle w:val="ConsPlusNormal"/>
        <w:jc w:val="both"/>
      </w:pPr>
      <w:r>
        <w:rPr>
          <w:rStyle w:val="a7"/>
          <w:b/>
        </w:rPr>
        <w:t>9</w:t>
      </w:r>
      <w:r w:rsidR="001F415B" w:rsidRPr="00793F9D">
        <w:rPr>
          <w:rFonts w:ascii="Times New Roman" w:eastAsia="Times New Roman" w:hAnsi="Times New Roman" w:cs="Times New Roman"/>
          <w:lang w:eastAsia="ru-RU"/>
        </w:rPr>
        <w:t>Пункт применяется для главного администратора доходов бюджета (администратора доходов бюджета, осуществляющего отдельные бюджетные полномочия главного администратора доходов, в ведении которого он находится</w:t>
      </w:r>
      <w:r w:rsidR="001F415B" w:rsidRPr="00C300C9">
        <w:t>)</w:t>
      </w:r>
    </w:p>
    <w:sectPr w:rsidR="002F0509" w:rsidRPr="001F415B" w:rsidSect="003B0693">
      <w:pgSz w:w="11906" w:h="16838"/>
      <w:pgMar w:top="992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931" w:rsidRDefault="003A6931" w:rsidP="001D6BB0">
      <w:r>
        <w:separator/>
      </w:r>
    </w:p>
  </w:endnote>
  <w:endnote w:type="continuationSeparator" w:id="0">
    <w:p w:rsidR="003A6931" w:rsidRDefault="003A6931" w:rsidP="001D6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931" w:rsidRDefault="003A6931" w:rsidP="001D6BB0">
      <w:r>
        <w:separator/>
      </w:r>
    </w:p>
  </w:footnote>
  <w:footnote w:type="continuationSeparator" w:id="0">
    <w:p w:rsidR="003A6931" w:rsidRDefault="003A6931" w:rsidP="001D6BB0">
      <w:r>
        <w:continuationSeparator/>
      </w:r>
    </w:p>
  </w:footnote>
  <w:footnote w:id="1">
    <w:p w:rsidR="00592972" w:rsidRPr="00C300C9" w:rsidRDefault="00592972" w:rsidP="00592972">
      <w:pPr>
        <w:pStyle w:val="a6"/>
        <w:ind w:right="99"/>
        <w:jc w:val="both"/>
      </w:pPr>
      <w:r w:rsidRPr="006B34AC">
        <w:rPr>
          <w:rStyle w:val="a7"/>
          <w:b/>
        </w:rPr>
        <w:footnoteRef/>
      </w:r>
      <w:r w:rsidRPr="00C300C9">
        <w:t>Пункт применяется для финансового органа (органа управления государственным внебюджетным фондом)</w:t>
      </w:r>
    </w:p>
  </w:footnote>
  <w:footnote w:id="2">
    <w:p w:rsidR="001D0B97" w:rsidRPr="00C300C9" w:rsidRDefault="001D0B97" w:rsidP="001D0B97">
      <w:pPr>
        <w:pStyle w:val="a6"/>
        <w:ind w:right="99"/>
        <w:jc w:val="both"/>
      </w:pPr>
      <w:r w:rsidRPr="006B34AC">
        <w:rPr>
          <w:rStyle w:val="a7"/>
          <w:b/>
        </w:rPr>
        <w:footnoteRef/>
      </w:r>
      <w:r w:rsidRPr="00C300C9">
        <w:t xml:space="preserve">Пункт применяется для финансового органа </w:t>
      </w:r>
      <w:r w:rsidR="00AA3399" w:rsidRPr="00C300C9">
        <w:t>(органа управления государственным внебюджетным фондом)</w:t>
      </w:r>
    </w:p>
  </w:footnote>
  <w:footnote w:id="3">
    <w:p w:rsidR="00406D19" w:rsidRPr="00C300C9" w:rsidRDefault="00406D19" w:rsidP="00406D19">
      <w:pPr>
        <w:pStyle w:val="a6"/>
        <w:ind w:right="99"/>
        <w:jc w:val="both"/>
      </w:pPr>
      <w:r w:rsidRPr="006B34AC">
        <w:rPr>
          <w:rStyle w:val="a7"/>
          <w:b/>
        </w:rPr>
        <w:footnoteRef/>
      </w:r>
      <w:r w:rsidRPr="00C300C9">
        <w:t>Пункт применяется для финансового органа (органа управления государственным внебюджетным фондом)</w:t>
      </w:r>
    </w:p>
  </w:footnote>
  <w:footnote w:id="4">
    <w:p w:rsidR="007F5ED9" w:rsidRPr="00C300C9" w:rsidRDefault="007F5ED9" w:rsidP="007F5ED9">
      <w:pPr>
        <w:pStyle w:val="a6"/>
        <w:ind w:right="99"/>
        <w:jc w:val="both"/>
      </w:pPr>
      <w:r w:rsidRPr="006B34AC">
        <w:rPr>
          <w:rStyle w:val="a7"/>
          <w:b/>
        </w:rPr>
        <w:footnoteRef/>
      </w:r>
      <w:r w:rsidRPr="00C300C9">
        <w:t>Пункт применяется для финансового органа</w:t>
      </w:r>
      <w:r w:rsidR="00AA3399">
        <w:t xml:space="preserve"> субъекта РФ (муниципа</w:t>
      </w:r>
      <w:r w:rsidR="00B37B70">
        <w:t>льного района)</w:t>
      </w:r>
    </w:p>
  </w:footnote>
  <w:footnote w:id="5">
    <w:p w:rsidR="007F5ED9" w:rsidRDefault="007F5ED9" w:rsidP="007F5ED9">
      <w:pPr>
        <w:pStyle w:val="a6"/>
        <w:ind w:right="99"/>
        <w:jc w:val="both"/>
      </w:pPr>
      <w:r w:rsidRPr="006B34AC">
        <w:rPr>
          <w:rStyle w:val="a7"/>
          <w:b/>
        </w:rPr>
        <w:footnoteRef/>
      </w:r>
      <w:r w:rsidRPr="00C300C9">
        <w:t>Пункт применяется для финансового органа (органа управления государственным внебюджетным фондом)</w:t>
      </w:r>
    </w:p>
    <w:p w:rsidR="001F415B" w:rsidRPr="00C300C9" w:rsidRDefault="001F415B" w:rsidP="001F415B">
      <w:pPr>
        <w:pStyle w:val="a6"/>
        <w:ind w:right="99"/>
        <w:jc w:val="both"/>
      </w:pPr>
    </w:p>
    <w:p w:rsidR="001F415B" w:rsidRPr="00C300C9" w:rsidRDefault="001F415B" w:rsidP="007F5ED9">
      <w:pPr>
        <w:pStyle w:val="a6"/>
        <w:ind w:right="99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B7448"/>
    <w:multiLevelType w:val="hybridMultilevel"/>
    <w:tmpl w:val="4DA4178C"/>
    <w:lvl w:ilvl="0" w:tplc="D3B437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44157D"/>
    <w:multiLevelType w:val="multilevel"/>
    <w:tmpl w:val="A0542F86"/>
    <w:lvl w:ilvl="0">
      <w:start w:val="1"/>
      <w:numFmt w:val="decimal"/>
      <w:suff w:val="space"/>
      <w:lvlText w:val="3.1.%1.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851"/>
      </w:pPr>
      <w:rPr>
        <w:rFonts w:hint="default"/>
        <w:b/>
        <w:sz w:val="28"/>
        <w:szCs w:val="28"/>
      </w:rPr>
    </w:lvl>
    <w:lvl w:ilvl="2">
      <w:start w:val="1"/>
      <w:numFmt w:val="decimal"/>
      <w:suff w:val="space"/>
      <w:lvlText w:val="2.3.%3."/>
      <w:lvlJc w:val="left"/>
      <w:pPr>
        <w:ind w:left="0" w:firstLine="851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643F1CF2"/>
    <w:multiLevelType w:val="multilevel"/>
    <w:tmpl w:val="64F2F312"/>
    <w:lvl w:ilvl="0">
      <w:start w:val="1"/>
      <w:numFmt w:val="decimal"/>
      <w:suff w:val="space"/>
      <w:lvlText w:val="%1."/>
      <w:lvlJc w:val="left"/>
      <w:pPr>
        <w:ind w:left="0" w:firstLine="851"/>
      </w:pPr>
      <w:rPr>
        <w:rFonts w:hint="default"/>
        <w:b/>
      </w:rPr>
    </w:lvl>
    <w:lvl w:ilvl="1">
      <w:start w:val="1"/>
      <w:numFmt w:val="decimal"/>
      <w:suff w:val="space"/>
      <w:lvlText w:val="1.%2.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2.3.%3."/>
      <w:lvlJc w:val="left"/>
      <w:pPr>
        <w:ind w:left="0" w:firstLine="851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7E501A97"/>
    <w:multiLevelType w:val="hybridMultilevel"/>
    <w:tmpl w:val="A85C4A66"/>
    <w:lvl w:ilvl="0" w:tplc="91445112">
      <w:start w:val="2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2E"/>
    <w:rsid w:val="000139F5"/>
    <w:rsid w:val="00021E30"/>
    <w:rsid w:val="00025E90"/>
    <w:rsid w:val="00030EB2"/>
    <w:rsid w:val="00041550"/>
    <w:rsid w:val="00045DC5"/>
    <w:rsid w:val="00051377"/>
    <w:rsid w:val="00067848"/>
    <w:rsid w:val="000771ED"/>
    <w:rsid w:val="000871B6"/>
    <w:rsid w:val="000A0A1E"/>
    <w:rsid w:val="000A6F80"/>
    <w:rsid w:val="000B2EC4"/>
    <w:rsid w:val="000B4261"/>
    <w:rsid w:val="000E5A3B"/>
    <w:rsid w:val="000F2D5F"/>
    <w:rsid w:val="000F3CA3"/>
    <w:rsid w:val="000F6FDA"/>
    <w:rsid w:val="00122222"/>
    <w:rsid w:val="001263EE"/>
    <w:rsid w:val="00126CB2"/>
    <w:rsid w:val="0016193E"/>
    <w:rsid w:val="00167567"/>
    <w:rsid w:val="00176E22"/>
    <w:rsid w:val="00177940"/>
    <w:rsid w:val="00180A10"/>
    <w:rsid w:val="001820AF"/>
    <w:rsid w:val="00196F9F"/>
    <w:rsid w:val="001A2A6F"/>
    <w:rsid w:val="001C4107"/>
    <w:rsid w:val="001C4957"/>
    <w:rsid w:val="001D0B24"/>
    <w:rsid w:val="001D0B97"/>
    <w:rsid w:val="001D468D"/>
    <w:rsid w:val="001D6BB0"/>
    <w:rsid w:val="001D7841"/>
    <w:rsid w:val="001F415B"/>
    <w:rsid w:val="00232889"/>
    <w:rsid w:val="00266E99"/>
    <w:rsid w:val="00271FFD"/>
    <w:rsid w:val="00272C6E"/>
    <w:rsid w:val="002E378D"/>
    <w:rsid w:val="002F0509"/>
    <w:rsid w:val="003014F0"/>
    <w:rsid w:val="00306A5C"/>
    <w:rsid w:val="00324CA5"/>
    <w:rsid w:val="0032634F"/>
    <w:rsid w:val="0033039F"/>
    <w:rsid w:val="00331B46"/>
    <w:rsid w:val="003350CD"/>
    <w:rsid w:val="00345997"/>
    <w:rsid w:val="00350D38"/>
    <w:rsid w:val="003561BA"/>
    <w:rsid w:val="00360C56"/>
    <w:rsid w:val="0036476E"/>
    <w:rsid w:val="00370E7F"/>
    <w:rsid w:val="00376B9F"/>
    <w:rsid w:val="00381010"/>
    <w:rsid w:val="00382D3C"/>
    <w:rsid w:val="00392623"/>
    <w:rsid w:val="003A414B"/>
    <w:rsid w:val="003A6931"/>
    <w:rsid w:val="003B0693"/>
    <w:rsid w:val="003D11BB"/>
    <w:rsid w:val="003F6780"/>
    <w:rsid w:val="00401D53"/>
    <w:rsid w:val="00406D19"/>
    <w:rsid w:val="00422243"/>
    <w:rsid w:val="00430E2E"/>
    <w:rsid w:val="0045475A"/>
    <w:rsid w:val="00475DD8"/>
    <w:rsid w:val="0047785A"/>
    <w:rsid w:val="00487711"/>
    <w:rsid w:val="004A0B2E"/>
    <w:rsid w:val="004A38FF"/>
    <w:rsid w:val="00504099"/>
    <w:rsid w:val="0050799C"/>
    <w:rsid w:val="00512D07"/>
    <w:rsid w:val="00514669"/>
    <w:rsid w:val="00515ACA"/>
    <w:rsid w:val="0053206B"/>
    <w:rsid w:val="005364E2"/>
    <w:rsid w:val="00536E2D"/>
    <w:rsid w:val="00540E3E"/>
    <w:rsid w:val="005416D1"/>
    <w:rsid w:val="00572A11"/>
    <w:rsid w:val="00574B35"/>
    <w:rsid w:val="005926D7"/>
    <w:rsid w:val="00592972"/>
    <w:rsid w:val="00593D77"/>
    <w:rsid w:val="005A5509"/>
    <w:rsid w:val="005A71EF"/>
    <w:rsid w:val="005F06AC"/>
    <w:rsid w:val="005F0B37"/>
    <w:rsid w:val="00602BD6"/>
    <w:rsid w:val="00622DDF"/>
    <w:rsid w:val="006476ED"/>
    <w:rsid w:val="00665EDA"/>
    <w:rsid w:val="0068399E"/>
    <w:rsid w:val="006B34AC"/>
    <w:rsid w:val="006B4493"/>
    <w:rsid w:val="006C475D"/>
    <w:rsid w:val="006D1FDF"/>
    <w:rsid w:val="006D7862"/>
    <w:rsid w:val="006E47E3"/>
    <w:rsid w:val="006F5BFA"/>
    <w:rsid w:val="00713031"/>
    <w:rsid w:val="007160B0"/>
    <w:rsid w:val="00730536"/>
    <w:rsid w:val="00771F78"/>
    <w:rsid w:val="00775530"/>
    <w:rsid w:val="0077799D"/>
    <w:rsid w:val="00785385"/>
    <w:rsid w:val="00791676"/>
    <w:rsid w:val="007936D2"/>
    <w:rsid w:val="00793F9D"/>
    <w:rsid w:val="007A0DDD"/>
    <w:rsid w:val="007A1185"/>
    <w:rsid w:val="007A431A"/>
    <w:rsid w:val="007B0923"/>
    <w:rsid w:val="007B253D"/>
    <w:rsid w:val="007D3082"/>
    <w:rsid w:val="007D6AED"/>
    <w:rsid w:val="007F5ED9"/>
    <w:rsid w:val="00807081"/>
    <w:rsid w:val="008200F5"/>
    <w:rsid w:val="008505B5"/>
    <w:rsid w:val="00854CC3"/>
    <w:rsid w:val="00862E4C"/>
    <w:rsid w:val="00881B89"/>
    <w:rsid w:val="00895CC0"/>
    <w:rsid w:val="00896A58"/>
    <w:rsid w:val="008C06BA"/>
    <w:rsid w:val="008C27C7"/>
    <w:rsid w:val="008E0AC2"/>
    <w:rsid w:val="008E2106"/>
    <w:rsid w:val="008F2CC9"/>
    <w:rsid w:val="008F4C16"/>
    <w:rsid w:val="008F5B69"/>
    <w:rsid w:val="00934E59"/>
    <w:rsid w:val="0094774E"/>
    <w:rsid w:val="00963D56"/>
    <w:rsid w:val="00966B4B"/>
    <w:rsid w:val="00972DA3"/>
    <w:rsid w:val="009731FF"/>
    <w:rsid w:val="00975502"/>
    <w:rsid w:val="0097736E"/>
    <w:rsid w:val="009844AA"/>
    <w:rsid w:val="009978B2"/>
    <w:rsid w:val="009C73D0"/>
    <w:rsid w:val="009F0569"/>
    <w:rsid w:val="00A12D7D"/>
    <w:rsid w:val="00A13F08"/>
    <w:rsid w:val="00A15155"/>
    <w:rsid w:val="00A176F1"/>
    <w:rsid w:val="00A25585"/>
    <w:rsid w:val="00A37716"/>
    <w:rsid w:val="00A55CEE"/>
    <w:rsid w:val="00A62FE7"/>
    <w:rsid w:val="00A724EA"/>
    <w:rsid w:val="00A82A8F"/>
    <w:rsid w:val="00AA3399"/>
    <w:rsid w:val="00AD133E"/>
    <w:rsid w:val="00AD13F8"/>
    <w:rsid w:val="00AD18E4"/>
    <w:rsid w:val="00AD3477"/>
    <w:rsid w:val="00AD41AC"/>
    <w:rsid w:val="00AD76C8"/>
    <w:rsid w:val="00AE1882"/>
    <w:rsid w:val="00AE1F94"/>
    <w:rsid w:val="00B15105"/>
    <w:rsid w:val="00B175D0"/>
    <w:rsid w:val="00B200FB"/>
    <w:rsid w:val="00B37B70"/>
    <w:rsid w:val="00B61BD6"/>
    <w:rsid w:val="00B6349B"/>
    <w:rsid w:val="00B7433E"/>
    <w:rsid w:val="00B94647"/>
    <w:rsid w:val="00B96232"/>
    <w:rsid w:val="00BD0373"/>
    <w:rsid w:val="00BD1A62"/>
    <w:rsid w:val="00BD3A49"/>
    <w:rsid w:val="00BD3B56"/>
    <w:rsid w:val="00BD66D8"/>
    <w:rsid w:val="00BE6645"/>
    <w:rsid w:val="00BF09CF"/>
    <w:rsid w:val="00BF5E1E"/>
    <w:rsid w:val="00BF7040"/>
    <w:rsid w:val="00BF73AA"/>
    <w:rsid w:val="00C300C9"/>
    <w:rsid w:val="00C32CDF"/>
    <w:rsid w:val="00C42F43"/>
    <w:rsid w:val="00C442CB"/>
    <w:rsid w:val="00C65AEC"/>
    <w:rsid w:val="00C71AD2"/>
    <w:rsid w:val="00C85177"/>
    <w:rsid w:val="00C870A6"/>
    <w:rsid w:val="00C9457E"/>
    <w:rsid w:val="00CA45E3"/>
    <w:rsid w:val="00CB11F9"/>
    <w:rsid w:val="00CB1906"/>
    <w:rsid w:val="00CC03A7"/>
    <w:rsid w:val="00CC12D3"/>
    <w:rsid w:val="00CC7CE0"/>
    <w:rsid w:val="00CD1984"/>
    <w:rsid w:val="00CD2271"/>
    <w:rsid w:val="00CD625F"/>
    <w:rsid w:val="00CF6405"/>
    <w:rsid w:val="00D108B1"/>
    <w:rsid w:val="00D1559C"/>
    <w:rsid w:val="00D17A32"/>
    <w:rsid w:val="00D55A1A"/>
    <w:rsid w:val="00D75C24"/>
    <w:rsid w:val="00D77899"/>
    <w:rsid w:val="00D85F9B"/>
    <w:rsid w:val="00DA1101"/>
    <w:rsid w:val="00DB523C"/>
    <w:rsid w:val="00DD3C39"/>
    <w:rsid w:val="00DE0648"/>
    <w:rsid w:val="00E11064"/>
    <w:rsid w:val="00E4709B"/>
    <w:rsid w:val="00E56E23"/>
    <w:rsid w:val="00E6703B"/>
    <w:rsid w:val="00E82E58"/>
    <w:rsid w:val="00EB0700"/>
    <w:rsid w:val="00EC44E2"/>
    <w:rsid w:val="00ED29CF"/>
    <w:rsid w:val="00EE49C8"/>
    <w:rsid w:val="00EE7539"/>
    <w:rsid w:val="00F050A2"/>
    <w:rsid w:val="00F135B4"/>
    <w:rsid w:val="00F2081A"/>
    <w:rsid w:val="00F25181"/>
    <w:rsid w:val="00F30948"/>
    <w:rsid w:val="00F31841"/>
    <w:rsid w:val="00F32827"/>
    <w:rsid w:val="00F53997"/>
    <w:rsid w:val="00F62D1C"/>
    <w:rsid w:val="00F90889"/>
    <w:rsid w:val="00F9455F"/>
    <w:rsid w:val="00F95479"/>
    <w:rsid w:val="00F97613"/>
    <w:rsid w:val="00FC11C4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E2E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E2E"/>
    <w:pPr>
      <w:ind w:firstLine="851"/>
    </w:pPr>
  </w:style>
  <w:style w:type="paragraph" w:styleId="a5">
    <w:name w:val="Body Text"/>
    <w:basedOn w:val="a"/>
    <w:rsid w:val="00430E2E"/>
    <w:rPr>
      <w:sz w:val="26"/>
      <w:szCs w:val="24"/>
    </w:rPr>
  </w:style>
  <w:style w:type="paragraph" w:styleId="a6">
    <w:name w:val="footnote text"/>
    <w:basedOn w:val="a"/>
    <w:semiHidden/>
    <w:rsid w:val="00430E2E"/>
    <w:pPr>
      <w:jc w:val="left"/>
    </w:pPr>
    <w:rPr>
      <w:sz w:val="20"/>
    </w:rPr>
  </w:style>
  <w:style w:type="character" w:styleId="a7">
    <w:name w:val="footnote reference"/>
    <w:rsid w:val="00430E2E"/>
    <w:rPr>
      <w:vertAlign w:val="superscript"/>
    </w:rPr>
  </w:style>
  <w:style w:type="character" w:customStyle="1" w:styleId="a4">
    <w:name w:val="Основной текст с отступом Знак"/>
    <w:link w:val="a3"/>
    <w:rsid w:val="00430E2E"/>
    <w:rPr>
      <w:sz w:val="24"/>
      <w:lang w:val="ru-RU" w:eastAsia="ru-RU" w:bidi="ar-SA"/>
    </w:rPr>
  </w:style>
  <w:style w:type="paragraph" w:styleId="a8">
    <w:name w:val="Balloon Text"/>
    <w:basedOn w:val="a"/>
    <w:semiHidden/>
    <w:rsid w:val="00430E2E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A6F80"/>
    <w:rPr>
      <w:sz w:val="16"/>
      <w:szCs w:val="16"/>
    </w:rPr>
  </w:style>
  <w:style w:type="paragraph" w:styleId="aa">
    <w:name w:val="annotation text"/>
    <w:basedOn w:val="a"/>
    <w:semiHidden/>
    <w:rsid w:val="000A6F80"/>
    <w:rPr>
      <w:sz w:val="20"/>
    </w:rPr>
  </w:style>
  <w:style w:type="paragraph" w:styleId="ab">
    <w:name w:val="annotation subject"/>
    <w:basedOn w:val="aa"/>
    <w:next w:val="aa"/>
    <w:semiHidden/>
    <w:rsid w:val="000A6F80"/>
    <w:rPr>
      <w:b/>
      <w:bCs/>
    </w:rPr>
  </w:style>
  <w:style w:type="table" w:styleId="ac">
    <w:name w:val="Table Grid"/>
    <w:basedOn w:val="a1"/>
    <w:rsid w:val="005F06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D75C24"/>
    <w:rPr>
      <w:color w:val="0000FF"/>
      <w:u w:val="single"/>
    </w:rPr>
  </w:style>
  <w:style w:type="paragraph" w:styleId="ae">
    <w:name w:val="endnote text"/>
    <w:basedOn w:val="a"/>
    <w:link w:val="af"/>
    <w:rsid w:val="00D17A32"/>
    <w:rPr>
      <w:sz w:val="20"/>
    </w:rPr>
  </w:style>
  <w:style w:type="character" w:customStyle="1" w:styleId="af">
    <w:name w:val="Текст концевой сноски Знак"/>
    <w:basedOn w:val="a0"/>
    <w:link w:val="ae"/>
    <w:rsid w:val="00D17A32"/>
  </w:style>
  <w:style w:type="character" w:styleId="af0">
    <w:name w:val="endnote reference"/>
    <w:rsid w:val="00D17A32"/>
    <w:rPr>
      <w:vertAlign w:val="superscript"/>
    </w:rPr>
  </w:style>
  <w:style w:type="paragraph" w:customStyle="1" w:styleId="ConsPlusNormal">
    <w:name w:val="ConsPlusNormal"/>
    <w:rsid w:val="007B253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0E2E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E2E"/>
    <w:pPr>
      <w:ind w:firstLine="851"/>
    </w:pPr>
  </w:style>
  <w:style w:type="paragraph" w:styleId="a5">
    <w:name w:val="Body Text"/>
    <w:basedOn w:val="a"/>
    <w:rsid w:val="00430E2E"/>
    <w:rPr>
      <w:sz w:val="26"/>
      <w:szCs w:val="24"/>
    </w:rPr>
  </w:style>
  <w:style w:type="paragraph" w:styleId="a6">
    <w:name w:val="footnote text"/>
    <w:basedOn w:val="a"/>
    <w:semiHidden/>
    <w:rsid w:val="00430E2E"/>
    <w:pPr>
      <w:jc w:val="left"/>
    </w:pPr>
    <w:rPr>
      <w:sz w:val="20"/>
    </w:rPr>
  </w:style>
  <w:style w:type="character" w:styleId="a7">
    <w:name w:val="footnote reference"/>
    <w:rsid w:val="00430E2E"/>
    <w:rPr>
      <w:vertAlign w:val="superscript"/>
    </w:rPr>
  </w:style>
  <w:style w:type="character" w:customStyle="1" w:styleId="a4">
    <w:name w:val="Основной текст с отступом Знак"/>
    <w:link w:val="a3"/>
    <w:rsid w:val="00430E2E"/>
    <w:rPr>
      <w:sz w:val="24"/>
      <w:lang w:val="ru-RU" w:eastAsia="ru-RU" w:bidi="ar-SA"/>
    </w:rPr>
  </w:style>
  <w:style w:type="paragraph" w:styleId="a8">
    <w:name w:val="Balloon Text"/>
    <w:basedOn w:val="a"/>
    <w:semiHidden/>
    <w:rsid w:val="00430E2E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0A6F80"/>
    <w:rPr>
      <w:sz w:val="16"/>
      <w:szCs w:val="16"/>
    </w:rPr>
  </w:style>
  <w:style w:type="paragraph" w:styleId="aa">
    <w:name w:val="annotation text"/>
    <w:basedOn w:val="a"/>
    <w:semiHidden/>
    <w:rsid w:val="000A6F80"/>
    <w:rPr>
      <w:sz w:val="20"/>
    </w:rPr>
  </w:style>
  <w:style w:type="paragraph" w:styleId="ab">
    <w:name w:val="annotation subject"/>
    <w:basedOn w:val="aa"/>
    <w:next w:val="aa"/>
    <w:semiHidden/>
    <w:rsid w:val="000A6F80"/>
    <w:rPr>
      <w:b/>
      <w:bCs/>
    </w:rPr>
  </w:style>
  <w:style w:type="table" w:styleId="ac">
    <w:name w:val="Table Grid"/>
    <w:basedOn w:val="a1"/>
    <w:rsid w:val="005F06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D75C24"/>
    <w:rPr>
      <w:color w:val="0000FF"/>
      <w:u w:val="single"/>
    </w:rPr>
  </w:style>
  <w:style w:type="paragraph" w:styleId="ae">
    <w:name w:val="endnote text"/>
    <w:basedOn w:val="a"/>
    <w:link w:val="af"/>
    <w:rsid w:val="00D17A32"/>
    <w:rPr>
      <w:sz w:val="20"/>
    </w:rPr>
  </w:style>
  <w:style w:type="character" w:customStyle="1" w:styleId="af">
    <w:name w:val="Текст концевой сноски Знак"/>
    <w:basedOn w:val="a0"/>
    <w:link w:val="ae"/>
    <w:rsid w:val="00D17A32"/>
  </w:style>
  <w:style w:type="character" w:styleId="af0">
    <w:name w:val="endnote reference"/>
    <w:rsid w:val="00D17A32"/>
    <w:rPr>
      <w:vertAlign w:val="superscript"/>
    </w:rPr>
  </w:style>
  <w:style w:type="paragraph" w:customStyle="1" w:styleId="ConsPlusNormal">
    <w:name w:val="ConsPlusNormal"/>
    <w:rsid w:val="007B253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F47695FD182F3C07741B3CCACB2FA4760C8429A583A5F0A364FD17086C51DA50C4B9FC06CE0E31dAIF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4FC07159027F8E13FF350FD4944C360062DC9357F1E22CA177B9337EF79C78CE204B54F159B9426X9Q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132C9D-9CBD-4F62-83B9-B7CD2785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1040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 к Договору  «Об обмене электронными документами» № ____/СУФД от «___» _________ 201___ г</vt:lpstr>
    </vt:vector>
  </TitlesOfParts>
  <Company>UFK18</Company>
  <LinksUpToDate>false</LinksUpToDate>
  <CharactersWithSpaces>8057</CharactersWithSpaces>
  <SharedDoc>false</SharedDoc>
  <HLinks>
    <vt:vector size="12" baseType="variant">
      <vt:variant>
        <vt:i4>7929954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consultantplus://offline/ref=6DF47695FD182F3C07741B3CCACB2FA4760C8429A583A5F0A364FD17086C51DA50C4B9FC06CE0E31dAIFH</vt:lpwstr>
      </vt:variant>
      <vt:variant>
        <vt:lpwstr/>
      </vt:variant>
      <vt:variant>
        <vt:i4>6946925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consultantplus://offline/ref=C529B7B8959109BB5079C7C544FA6836AB781893E3A6BBE2B531F24056E93828143B415BA7C1A9A0G7w0F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 к Договору  «Об обмене электронными документами» № ____/СУФД от «___» _________ 201___ г</dc:title>
  <dc:creator>BadyakinaTO</dc:creator>
  <cp:lastModifiedBy>Директор</cp:lastModifiedBy>
  <cp:revision>8</cp:revision>
  <cp:lastPrinted>2020-12-04T08:49:00Z</cp:lastPrinted>
  <dcterms:created xsi:type="dcterms:W3CDTF">2020-12-04T08:47:00Z</dcterms:created>
  <dcterms:modified xsi:type="dcterms:W3CDTF">2021-01-18T18:22:00Z</dcterms:modified>
</cp:coreProperties>
</file>